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0E38AD" w:rsidRDefault="000E38AD" w:rsidP="00DD1F84">
                            <w:pPr>
                              <w:jc w:val="center"/>
                              <w:rPr>
                                <w:sz w:val="20"/>
                                <w:szCs w:val="20"/>
                              </w:rPr>
                            </w:pPr>
                            <w:r w:rsidRPr="000002CA">
                              <w:rPr>
                                <w:sz w:val="20"/>
                                <w:szCs w:val="20"/>
                              </w:rPr>
                              <w:t>№</w:t>
                            </w:r>
                            <w:r w:rsidR="004D0656">
                              <w:rPr>
                                <w:sz w:val="20"/>
                                <w:szCs w:val="20"/>
                              </w:rPr>
                              <w:t xml:space="preserve"> 2(329</w:t>
                            </w:r>
                            <w:r>
                              <w:rPr>
                                <w:sz w:val="20"/>
                                <w:szCs w:val="20"/>
                              </w:rPr>
                              <w:t>)</w:t>
                            </w:r>
                          </w:p>
                          <w:p w:rsidR="000E38AD" w:rsidRDefault="004D0656" w:rsidP="00DD1F84">
                            <w:pPr>
                              <w:jc w:val="center"/>
                              <w:rPr>
                                <w:sz w:val="20"/>
                                <w:szCs w:val="20"/>
                              </w:rPr>
                            </w:pPr>
                            <w:r>
                              <w:rPr>
                                <w:sz w:val="20"/>
                                <w:szCs w:val="20"/>
                              </w:rPr>
                              <w:t xml:space="preserve">  20</w:t>
                            </w:r>
                            <w:r w:rsidR="000E38AD">
                              <w:rPr>
                                <w:sz w:val="20"/>
                                <w:szCs w:val="20"/>
                              </w:rPr>
                              <w:t xml:space="preserve">      </w:t>
                            </w:r>
                            <w:r w:rsidR="00072AA0">
                              <w:rPr>
                                <w:sz w:val="20"/>
                                <w:szCs w:val="20"/>
                              </w:rPr>
                              <w:t xml:space="preserve"> января</w:t>
                            </w:r>
                          </w:p>
                          <w:p w:rsidR="000E38AD" w:rsidRPr="000002CA" w:rsidRDefault="00072AA0" w:rsidP="00DD1F84">
                            <w:pPr>
                              <w:jc w:val="center"/>
                              <w:rPr>
                                <w:sz w:val="20"/>
                                <w:szCs w:val="20"/>
                              </w:rPr>
                            </w:pPr>
                            <w:r>
                              <w:rPr>
                                <w:sz w:val="20"/>
                                <w:szCs w:val="20"/>
                              </w:rPr>
                              <w:t>2023</w:t>
                            </w:r>
                            <w:r w:rsidR="000E38AD">
                              <w:rPr>
                                <w:sz w:val="20"/>
                                <w:szCs w:val="20"/>
                              </w:rPr>
                              <w:t xml:space="preserve"> </w:t>
                            </w:r>
                          </w:p>
                          <w:p w:rsidR="000E38AD" w:rsidRPr="000002CA" w:rsidRDefault="000E38AD" w:rsidP="0026636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0E38AD" w:rsidRDefault="000E38AD" w:rsidP="00DD1F84">
                      <w:pPr>
                        <w:jc w:val="center"/>
                        <w:rPr>
                          <w:sz w:val="20"/>
                          <w:szCs w:val="20"/>
                        </w:rPr>
                      </w:pPr>
                      <w:r w:rsidRPr="000002CA">
                        <w:rPr>
                          <w:sz w:val="20"/>
                          <w:szCs w:val="20"/>
                        </w:rPr>
                        <w:t>№</w:t>
                      </w:r>
                      <w:r w:rsidR="004D0656">
                        <w:rPr>
                          <w:sz w:val="20"/>
                          <w:szCs w:val="20"/>
                        </w:rPr>
                        <w:t xml:space="preserve"> 2(329</w:t>
                      </w:r>
                      <w:r>
                        <w:rPr>
                          <w:sz w:val="20"/>
                          <w:szCs w:val="20"/>
                        </w:rPr>
                        <w:t>)</w:t>
                      </w:r>
                    </w:p>
                    <w:p w:rsidR="000E38AD" w:rsidRDefault="004D0656" w:rsidP="00DD1F84">
                      <w:pPr>
                        <w:jc w:val="center"/>
                        <w:rPr>
                          <w:sz w:val="20"/>
                          <w:szCs w:val="20"/>
                        </w:rPr>
                      </w:pPr>
                      <w:r>
                        <w:rPr>
                          <w:sz w:val="20"/>
                          <w:szCs w:val="20"/>
                        </w:rPr>
                        <w:t xml:space="preserve">  20</w:t>
                      </w:r>
                      <w:r w:rsidR="000E38AD">
                        <w:rPr>
                          <w:sz w:val="20"/>
                          <w:szCs w:val="20"/>
                        </w:rPr>
                        <w:t xml:space="preserve">      </w:t>
                      </w:r>
                      <w:r w:rsidR="00072AA0">
                        <w:rPr>
                          <w:sz w:val="20"/>
                          <w:szCs w:val="20"/>
                        </w:rPr>
                        <w:t xml:space="preserve"> января</w:t>
                      </w:r>
                    </w:p>
                    <w:p w:rsidR="000E38AD" w:rsidRPr="000002CA" w:rsidRDefault="00072AA0" w:rsidP="00DD1F84">
                      <w:pPr>
                        <w:jc w:val="center"/>
                        <w:rPr>
                          <w:sz w:val="20"/>
                          <w:szCs w:val="20"/>
                        </w:rPr>
                      </w:pPr>
                      <w:r>
                        <w:rPr>
                          <w:sz w:val="20"/>
                          <w:szCs w:val="20"/>
                        </w:rPr>
                        <w:t>2023</w:t>
                      </w:r>
                      <w:r w:rsidR="000E38AD">
                        <w:rPr>
                          <w:sz w:val="20"/>
                          <w:szCs w:val="20"/>
                        </w:rPr>
                        <w:t xml:space="preserve"> </w:t>
                      </w:r>
                    </w:p>
                    <w:p w:rsidR="000E38AD" w:rsidRPr="000002CA" w:rsidRDefault="000E38AD" w:rsidP="00266361">
                      <w:pPr>
                        <w:jc w:val="center"/>
                        <w:rPr>
                          <w:sz w:val="20"/>
                          <w:szCs w:val="20"/>
                        </w:rPr>
                      </w:pPr>
                    </w:p>
                  </w:txbxContent>
                </v:textbox>
              </v:shape>
            </w:pict>
          </mc:Fallback>
        </mc:AlternateContent>
      </w:r>
      <w:r w:rsidR="00266361" w:rsidRPr="00624F4B">
        <w:rPr>
          <w:spacing w:val="20"/>
          <w:sz w:val="20"/>
          <w:szCs w:val="20"/>
        </w:rPr>
        <w:t xml:space="preserve">Периодическое печатное издание </w:t>
      </w:r>
      <w:r w:rsidR="00266361">
        <w:rPr>
          <w:spacing w:val="20"/>
          <w:sz w:val="20"/>
          <w:szCs w:val="20"/>
        </w:rPr>
        <w:t xml:space="preserve"> Бронницкого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0E38AD" w:rsidRPr="00D21D49" w:rsidRDefault="000E38AD" w:rsidP="00266361">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0E38AD" w:rsidRPr="00D21D49" w:rsidRDefault="000E38AD" w:rsidP="00266361">
                      <w:pPr>
                        <w:pStyle w:val="a3"/>
                        <w:spacing w:before="0" w:beforeAutospacing="0" w:after="0" w:afterAutospacing="0"/>
                        <w:jc w:val="center"/>
                      </w:pP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с </w:t>
      </w:r>
      <w:r w:rsidR="00CE3873">
        <w:rPr>
          <w:rFonts w:ascii="Arial" w:hAnsi="Arial" w:cs="Arial"/>
          <w:b/>
          <w:sz w:val="16"/>
          <w:szCs w:val="16"/>
        </w:rPr>
        <w:t xml:space="preserve"> 02</w:t>
      </w:r>
      <w:r w:rsidR="00E27C21">
        <w:rPr>
          <w:rFonts w:ascii="Arial" w:hAnsi="Arial" w:cs="Arial"/>
          <w:b/>
          <w:sz w:val="16"/>
          <w:szCs w:val="16"/>
        </w:rPr>
        <w:t>.10.</w:t>
      </w:r>
      <w:r w:rsidRPr="00624F4B">
        <w:rPr>
          <w:rFonts w:ascii="Arial" w:hAnsi="Arial" w:cs="Arial"/>
          <w:b/>
          <w:sz w:val="16"/>
          <w:szCs w:val="16"/>
        </w:rPr>
        <w:t xml:space="preserve"> 2015 года</w:t>
      </w:r>
    </w:p>
    <w:p w:rsidR="00CE3873" w:rsidRPr="00CE3873" w:rsidRDefault="00CE3873" w:rsidP="00CE3873">
      <w:pPr>
        <w:pStyle w:val="a4"/>
        <w:rPr>
          <w:rFonts w:ascii="Times New Roman" w:hAnsi="Times New Roman" w:cs="Times New Roman"/>
        </w:rPr>
      </w:pPr>
    </w:p>
    <w:p w:rsidR="000A6FC3" w:rsidRDefault="000A6FC3" w:rsidP="00CE3873">
      <w:pPr>
        <w:pStyle w:val="a4"/>
        <w:rPr>
          <w:rFonts w:ascii="Times New Roman" w:hAnsi="Times New Roman" w:cs="Times New Roman"/>
          <w:b/>
        </w:rPr>
      </w:pPr>
      <w:r w:rsidRPr="009A7E44">
        <w:rPr>
          <w:rFonts w:ascii="Times New Roman" w:hAnsi="Times New Roman" w:cs="Times New Roman"/>
          <w:b/>
          <w:sz w:val="28"/>
          <w:szCs w:val="28"/>
        </w:rPr>
        <w:t>ПОЖАРНАЯ  БЕЗОПАСНОСТЬ</w:t>
      </w:r>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8AD" w:rsidRDefault="000E38AD"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0E38AD" w:rsidRDefault="000E38AD" w:rsidP="00A86F05">
                      <w:pPr>
                        <w:jc w:val="center"/>
                      </w:pPr>
                    </w:p>
                  </w:txbxContent>
                </v:textbox>
                <w10:anchorlock/>
              </v:rect>
            </w:pict>
          </mc:Fallback>
        </mc:AlternateContent>
      </w:r>
      <w:r w:rsidRPr="00FE0CF9">
        <w:t xml:space="preserve"> </w:t>
      </w:r>
    </w:p>
    <w:p w:rsidR="00A30A46" w:rsidRDefault="005F17B8" w:rsidP="00E376CD">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322" w:rsidRDefault="00B00322" w:rsidP="00B00322">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2" o:spid="_x0000_s1029"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zl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7IABv5TkV2DQKWAgQGWoSZCotCyBuMGphPCVZv50RSjMpnHB5B&#10;5IehGWh2E3aPA9jIQ8/00EN4ClAJ1hitl0O9HoLzWrJZAZF8WyouzuDh5MyKep/V5rnBDLLcNvPS&#10;DLnDvT21n+q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alvzlDwMAAB0GAAAOAAAAAAAAAAAAAAAAAC4CAABkcnMvZTJvRG9j&#10;LnhtbFBLAQItABQABgAIAAAAIQBMoOks2AAAAAMBAAAPAAAAAAAAAAAAAAAAAGkFAABkcnMvZG93&#10;bnJldi54bWxQSwUGAAAAAAQABADzAAAAbgYAAAAA&#10;" filled="f" stroked="f">
                <o:lock v:ext="edit" aspectratio="t"/>
                <v:textbox>
                  <w:txbxContent>
                    <w:p w:rsidR="00B00322" w:rsidRDefault="00B00322" w:rsidP="00B00322">
                      <w:pPr>
                        <w:jc w:val="center"/>
                      </w:pPr>
                    </w:p>
                  </w:txbxContent>
                </v:textbox>
                <w10:anchorlock/>
              </v:rect>
            </w:pict>
          </mc:Fallback>
        </mc:AlternateContent>
      </w:r>
      <w:r w:rsidRPr="005F17B8">
        <w:t xml:space="preserve"> </w:t>
      </w:r>
      <w:r w:rsidR="00B00322">
        <w:rPr>
          <w:noProof/>
          <w:lang w:eastAsia="ru-RU"/>
        </w:rPr>
        <w:drawing>
          <wp:inline distT="0" distB="0" distL="0" distR="0">
            <wp:extent cx="5939693" cy="6038850"/>
            <wp:effectExtent l="0" t="0" r="4445" b="0"/>
            <wp:docPr id="9" name="Рисунок 9" descr="https://ivanovskoe-sp.ru/images/phocagallery/2021/foto-17-05-2021-10-2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vanovskoe-sp.ru/images/phocagallery/2021/foto-17-05-2021-10-26_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170" cy="6044419"/>
                    </a:xfrm>
                    <a:prstGeom prst="rect">
                      <a:avLst/>
                    </a:prstGeom>
                    <a:noFill/>
                    <a:ln>
                      <a:noFill/>
                    </a:ln>
                  </pic:spPr>
                </pic:pic>
              </a:graphicData>
            </a:graphic>
          </wp:inline>
        </w:drawing>
      </w:r>
    </w:p>
    <w:p w:rsidR="00873086" w:rsidRDefault="00A30A46" w:rsidP="00A30A46">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00322">
        <w:rPr>
          <w:noProof/>
          <w:lang w:eastAsia="ru-RU"/>
        </w:rPr>
        <mc:AlternateContent>
          <mc:Choice Requires="wps">
            <w:drawing>
              <wp:inline distT="0" distB="0" distL="0" distR="0">
                <wp:extent cx="304800" cy="304800"/>
                <wp:effectExtent l="0" t="0" r="0" b="0"/>
                <wp:docPr id="7" name="Прямоугольник 7" descr="https://novotir.nso.ru/sites/novotir.nso.ru/wodby_files/files/gallery/2022/03/%D0%9C%D0%B5%D1%80%D1%8B%20%D0%9F%D0%91%20%D0%B2%20%D0%B6%D0%B8%D0%BB%D0%BE%D0%BC%20%D1%81%D0%B5%D0%BA%D1%82%D0%BE%D1%80%D0%B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E2EBB" id="Прямоугольник 7" o:spid="_x0000_s1026" alt="https://novotir.nso.ru/sites/novotir.nso.ru/wodby_files/files/gallery/2022/03/%D0%9C%D0%B5%D1%80%D1%8B%20%D0%9F%D0%91%20%D0%B2%20%D0%B6%D0%B8%D0%BB%D0%BE%D0%BC%20%D1%81%D0%B5%D0%BA%D1%82%D0%BE%D1%80%D0%B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l5NH/SwMAAKEGAAAOAAAAAAAAAAAAAAAAAC4CAABkcnMvZTJv&#10;RG9jLnhtbFBLAQItABQABgAIAAAAIQBMoOks2AAAAAMBAAAPAAAAAAAAAAAAAAAAAKUFAABkcnMv&#10;ZG93bnJldi54bWxQSwUGAAAAAAQABADzAAAAqgYAAAAA&#10;" filled="f" stroked="f">
                <o:lock v:ext="edit" aspectratio="t"/>
                <w10:anchorlock/>
              </v:rect>
            </w:pict>
          </mc:Fallback>
        </mc:AlternateContent>
      </w:r>
      <w:r w:rsidR="00BA75EB">
        <w:rPr>
          <w:rFonts w:ascii="Times New Roman" w:hAnsi="Times New Roman" w:cs="Times New Roman"/>
          <w:b/>
          <w:sz w:val="28"/>
          <w:szCs w:val="28"/>
        </w:rPr>
        <w:t xml:space="preserve"> КРИТЕРИИ ЗАКОННОСТИ ___________________________________</w:t>
      </w: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BA75EB" w:rsidRPr="00BA75EB" w:rsidRDefault="00BA75EB" w:rsidP="00BA75EB">
      <w:pPr>
        <w:pStyle w:val="a4"/>
        <w:jc w:val="both"/>
        <w:rPr>
          <w:rFonts w:ascii="Times New Roman" w:hAnsi="Times New Roman" w:cs="Times New Roman"/>
          <w:b/>
          <w:sz w:val="16"/>
          <w:szCs w:val="16"/>
          <w:lang w:eastAsia="ru-RU"/>
        </w:rPr>
      </w:pPr>
      <w:r w:rsidRPr="00BA75EB">
        <w:rPr>
          <w:rFonts w:ascii="Times New Roman" w:hAnsi="Times New Roman" w:cs="Times New Roman"/>
          <w:b/>
          <w:sz w:val="16"/>
          <w:szCs w:val="16"/>
          <w:lang w:eastAsia="ru-RU"/>
        </w:rPr>
        <w:t>Как оплачивается работа в выходной и праздничный день?</w:t>
      </w:r>
    </w:p>
    <w:p w:rsidR="00BA75EB" w:rsidRPr="00F10A79" w:rsidRDefault="00BA75EB" w:rsidP="00BA75EB">
      <w:pPr>
        <w:pStyle w:val="a4"/>
        <w:jc w:val="both"/>
        <w:rPr>
          <w:rFonts w:ascii="Times New Roman" w:hAnsi="Times New Roman" w:cs="Times New Roman"/>
          <w:i/>
          <w:sz w:val="16"/>
          <w:szCs w:val="16"/>
          <w:lang w:eastAsia="ru-RU"/>
        </w:rPr>
      </w:pPr>
      <w:r w:rsidRPr="00F10A79">
        <w:rPr>
          <w:rFonts w:ascii="Times New Roman" w:hAnsi="Times New Roman" w:cs="Times New Roman"/>
          <w:i/>
          <w:sz w:val="16"/>
          <w:szCs w:val="16"/>
          <w:lang w:eastAsia="ru-RU"/>
        </w:rPr>
        <w:t>Отвечает помощник прокурора района Беляев Роман:</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Работа в выходной или </w:t>
      </w:r>
      <w:hyperlink r:id="rId10" w:history="1">
        <w:r w:rsidRPr="00F10A79">
          <w:rPr>
            <w:rFonts w:ascii="Times New Roman" w:hAnsi="Times New Roman" w:cs="Times New Roman"/>
            <w:color w:val="1A0DAB"/>
            <w:sz w:val="16"/>
            <w:szCs w:val="16"/>
            <w:u w:val="single"/>
            <w:lang w:eastAsia="ru-RU"/>
          </w:rPr>
          <w:t>нерабочий праздничный</w:t>
        </w:r>
      </w:hyperlink>
      <w:r w:rsidRPr="00F10A79">
        <w:rPr>
          <w:rFonts w:ascii="Times New Roman" w:hAnsi="Times New Roman" w:cs="Times New Roman"/>
          <w:sz w:val="16"/>
          <w:szCs w:val="16"/>
          <w:lang w:eastAsia="ru-RU"/>
        </w:rPr>
        <w:t> день оплачивается не менее чем в двойном размере:</w:t>
      </w:r>
    </w:p>
    <w:p w:rsidR="00BA75EB" w:rsidRPr="00F10A79" w:rsidRDefault="00BA75EB" w:rsidP="00BA75EB">
      <w:pPr>
        <w:pStyle w:val="a4"/>
        <w:jc w:val="both"/>
        <w:rPr>
          <w:rFonts w:ascii="Times New Roman" w:hAnsi="Times New Roman" w:cs="Times New Roman"/>
          <w:color w:val="0E0E0E"/>
          <w:sz w:val="16"/>
          <w:szCs w:val="16"/>
          <w:lang w:eastAsia="ru-RU"/>
        </w:rPr>
      </w:pPr>
      <w:r w:rsidRPr="00F10A79">
        <w:rPr>
          <w:rFonts w:ascii="Times New Roman" w:hAnsi="Times New Roman" w:cs="Times New Roman"/>
          <w:color w:val="0E0E0E"/>
          <w:sz w:val="16"/>
          <w:szCs w:val="16"/>
          <w:lang w:eastAsia="ru-RU"/>
        </w:rPr>
        <w:t>Как оплатить выходные дни сдельщикам</w:t>
      </w:r>
      <w:r>
        <w:rPr>
          <w:rFonts w:ascii="Times New Roman" w:hAnsi="Times New Roman" w:cs="Times New Roman"/>
          <w:color w:val="0E0E0E"/>
          <w:sz w:val="16"/>
          <w:szCs w:val="16"/>
          <w:lang w:eastAsia="ru-RU"/>
        </w:rPr>
        <w:t xml:space="preserve"> </w:t>
      </w:r>
      <w:r w:rsidRPr="00F10A79">
        <w:rPr>
          <w:rFonts w:ascii="Times New Roman" w:hAnsi="Times New Roman" w:cs="Times New Roman"/>
          <w:color w:val="0E0E0E"/>
          <w:sz w:val="16"/>
          <w:szCs w:val="16"/>
          <w:lang w:eastAsia="ru-RU"/>
        </w:rPr>
        <w:t>Как оплатить работу в праздничные дни сдельщику</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сдельщикам - не менее чем по двойным сдельным расценкам;</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 w:anchor="dst100008" w:history="1">
        <w:r w:rsidRPr="00F10A79">
          <w:rPr>
            <w:rFonts w:ascii="Times New Roman" w:hAnsi="Times New Roman" w:cs="Times New Roman"/>
            <w:color w:val="1A0DAB"/>
            <w:sz w:val="16"/>
            <w:szCs w:val="16"/>
            <w:u w:val="single"/>
            <w:lang w:eastAsia="ru-RU"/>
          </w:rPr>
          <w:t>перечнями</w:t>
        </w:r>
      </w:hyperlink>
      <w:r w:rsidRPr="00F10A79">
        <w:rPr>
          <w:rFonts w:ascii="Times New Roman" w:hAnsi="Times New Roman" w:cs="Times New Roman"/>
          <w:sz w:val="16"/>
          <w:szCs w:val="16"/>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BA75EB" w:rsidRPr="00F10A79" w:rsidRDefault="00BA75EB" w:rsidP="00BA75EB">
      <w:pPr>
        <w:pStyle w:val="a4"/>
        <w:jc w:val="both"/>
        <w:rPr>
          <w:rFonts w:ascii="Times New Roman" w:hAnsi="Times New Roman" w:cs="Times New Roman"/>
          <w:i/>
          <w:sz w:val="16"/>
          <w:szCs w:val="16"/>
          <w:lang w:eastAsia="ru-RU"/>
        </w:rPr>
      </w:pPr>
    </w:p>
    <w:p w:rsidR="00BA75EB" w:rsidRPr="00BA75EB" w:rsidRDefault="00BA75EB" w:rsidP="00BA75EB">
      <w:pPr>
        <w:pStyle w:val="a4"/>
        <w:jc w:val="both"/>
        <w:rPr>
          <w:rFonts w:ascii="Times New Roman" w:hAnsi="Times New Roman" w:cs="Times New Roman"/>
          <w:b/>
          <w:bCs/>
          <w:color w:val="333333"/>
          <w:sz w:val="16"/>
          <w:szCs w:val="16"/>
          <w:lang w:eastAsia="ru-RU"/>
        </w:rPr>
      </w:pPr>
      <w:r w:rsidRPr="00BA75EB">
        <w:rPr>
          <w:rFonts w:ascii="Times New Roman" w:hAnsi="Times New Roman" w:cs="Times New Roman"/>
          <w:b/>
          <w:bCs/>
          <w:color w:val="333333"/>
          <w:sz w:val="16"/>
          <w:szCs w:val="16"/>
          <w:lang w:eastAsia="ru-RU"/>
        </w:rPr>
        <w:t>Разграничение понятий «подарок» и «взятка»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 </w:t>
      </w:r>
    </w:p>
    <w:p w:rsidR="00BA75EB" w:rsidRPr="00F10A79" w:rsidRDefault="00BA75EB" w:rsidP="00BA75EB">
      <w:pPr>
        <w:pStyle w:val="a4"/>
        <w:jc w:val="both"/>
        <w:rPr>
          <w:rFonts w:ascii="Times New Roman" w:hAnsi="Times New Roman" w:cs="Times New Roman"/>
          <w:i/>
          <w:sz w:val="16"/>
          <w:szCs w:val="16"/>
          <w:lang w:eastAsia="ru-RU"/>
        </w:rPr>
      </w:pPr>
      <w:r w:rsidRPr="00F10A79">
        <w:rPr>
          <w:rFonts w:ascii="Times New Roman" w:hAnsi="Times New Roman" w:cs="Times New Roman"/>
          <w:i/>
          <w:sz w:val="16"/>
          <w:szCs w:val="16"/>
          <w:lang w:eastAsia="ru-RU"/>
        </w:rPr>
        <w:t>Разъясняет старший помощник прокурора района Майкова Арина</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Статьей 290 Уголовного кодекса Российской Федерации (далее – УК РФ) предусмотрена уголовная ответственность за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Таким образом, как следует из вышеуказанного положения УК РФ, «Взятка» - это принимаемые должностным лицом материальные ценности за действия либо бездействие в интересах взяткодателя, которые должностное лицо имеет право либо обязано совершить, с целью ускорить решение вопроса или решить его в положительном ключе, либо за совершение незаконных действий, то есть действий или бездействия, которые это лицо не может или не должно совершить в силу закона или своего служебного положения.</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Размер взятки влияет на общественную опасность этого преступления и квалификацию содеянного: если не превышает 10 тысяч рублей, то это мелкая взятка (ст. 291.2 УК РФ), наказание за данное преступление предусматривает до 1 года лишения свободы, если свыше 10 тысяч рублей, то деяние квалифицируется по ст. 290 УК РФ, где срок лишения свободы предусмотрен до 15 лет.</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При этом как в теории, так и в практике нередко возникает вопрос о разграничении понятий «Взятка» и «Подарок».</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Основным критерием, разграничивающим взятку и подарок, является безвозмездность последнего. Безвозмездность - главный признак договора дарения как разновидности гражданско-правовой сделки: любой дар безвозмезден, если же дарение обусловлено совершением каких-либо действий другой стороной, то это приводит к признанию такого договора ничтожным. Взятка, в свою очередь, всегда носит возмездный характер - она в любом случае передается и получается за какие-либо действия или бездействие.</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Законом установлено, что лица, замещающие государственные или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В соответствии со ст. 575 Гражданского кодекса Российской Федерации допускается дарение обычных подарков, стоимость которых не превышает трех тысяч рублей, лицам, замещающим государственные или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A75EB" w:rsidRPr="00F10A79" w:rsidRDefault="00BA75EB" w:rsidP="00BA75EB">
      <w:pPr>
        <w:pStyle w:val="a4"/>
        <w:jc w:val="both"/>
        <w:rPr>
          <w:rFonts w:ascii="Times New Roman" w:hAnsi="Times New Roman" w:cs="Times New Roman"/>
          <w:color w:val="333333"/>
          <w:sz w:val="16"/>
          <w:szCs w:val="16"/>
          <w:lang w:eastAsia="ru-RU"/>
        </w:rPr>
      </w:pPr>
    </w:p>
    <w:p w:rsidR="00BA75EB" w:rsidRDefault="00BA75EB" w:rsidP="00BA75EB">
      <w:pPr>
        <w:pStyle w:val="a4"/>
        <w:jc w:val="both"/>
        <w:rPr>
          <w:rFonts w:ascii="Times New Roman" w:hAnsi="Times New Roman" w:cs="Times New Roman"/>
          <w:bCs/>
          <w:sz w:val="16"/>
          <w:szCs w:val="16"/>
          <w:lang w:eastAsia="ru-RU"/>
        </w:rPr>
      </w:pPr>
    </w:p>
    <w:p w:rsidR="00BA75EB" w:rsidRDefault="00BA75EB" w:rsidP="00BA75EB">
      <w:pPr>
        <w:pStyle w:val="a4"/>
        <w:jc w:val="both"/>
        <w:rPr>
          <w:rFonts w:ascii="Times New Roman" w:hAnsi="Times New Roman" w:cs="Times New Roman"/>
          <w:bCs/>
          <w:sz w:val="16"/>
          <w:szCs w:val="16"/>
          <w:lang w:eastAsia="ru-RU"/>
        </w:rPr>
      </w:pPr>
    </w:p>
    <w:p w:rsidR="00BA75EB" w:rsidRPr="00F10A79" w:rsidRDefault="00BA75EB" w:rsidP="00BA75EB">
      <w:pPr>
        <w:pStyle w:val="a4"/>
        <w:jc w:val="both"/>
        <w:rPr>
          <w:rFonts w:ascii="Times New Roman" w:hAnsi="Times New Roman" w:cs="Times New Roman"/>
          <w:bCs/>
          <w:i/>
          <w:sz w:val="16"/>
          <w:szCs w:val="16"/>
          <w:lang w:eastAsia="ru-RU"/>
        </w:rPr>
      </w:pPr>
      <w:r w:rsidRPr="00BA75EB">
        <w:rPr>
          <w:rFonts w:ascii="Times New Roman" w:hAnsi="Times New Roman" w:cs="Times New Roman"/>
          <w:b/>
          <w:bCs/>
          <w:sz w:val="16"/>
          <w:szCs w:val="16"/>
          <w:lang w:eastAsia="ru-RU"/>
        </w:rPr>
        <w:lastRenderedPageBreak/>
        <w:t>О применении положений об обязательном медицинском страховании отдельных категорий лиц</w:t>
      </w:r>
      <w:r w:rsidRPr="00F10A79">
        <w:rPr>
          <w:rFonts w:ascii="Times New Roman" w:hAnsi="Times New Roman" w:cs="Times New Roman"/>
          <w:bCs/>
          <w:sz w:val="16"/>
          <w:szCs w:val="16"/>
          <w:lang w:eastAsia="ru-RU"/>
        </w:rPr>
        <w:t xml:space="preserve"> </w:t>
      </w:r>
      <w:r w:rsidRPr="00F10A79">
        <w:rPr>
          <w:rFonts w:ascii="Times New Roman" w:hAnsi="Times New Roman" w:cs="Times New Roman"/>
          <w:bCs/>
          <w:i/>
          <w:sz w:val="16"/>
          <w:szCs w:val="16"/>
          <w:lang w:eastAsia="ru-RU"/>
        </w:rPr>
        <w:t>рассказывает помощник прокурора района Онькова Анастасия</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 </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 1 января 2023 года вступил в силу часть 1.1 статьи 16 Федерального закона от 29.11.2010 № 326-ФЗ "Об обязательном медицинском страховании в Российской Федерации».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Теперь временно пребывающие и осуществляющие трудовую деятельность на территории РФ иностранные граждане, лица без гражданства при уплате за них страхователями страховых взносов на ОМС в течение не менее трех лет приобретают права, установленные частью 1 статьи 16 Федерального закона № 326-ФЗ, в том числе на 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 установленном базовой программой ОМС, на территории субъекта Российской Федерации, в котором выдан полис ОМС, в объеме, установленном территориальной программой ОМС.</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Исключение составляют высококвалифицированные специалисты, а также иностранные граждане, направляемыми для работы в расположенные на территории РФ филиалы, представительства и дочерние организации иностранных коммерческих организаций, зарегистрированных на территориях государств - членов ВТО.</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До приобретения установленных частью 1 статьи 16 Федерального закона № 326-ФЗ прав вышеуказанной категории застрахованных лиц оказывается медицинская помощь на территории РФ в соответствии с Правилами оказания медицинской помощи иностранным гражданам на территории Российской Федерации, утвержденными постановлением Правительства РФ от 06.03.2013 № 186.</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Медицинская помощь в экстренной форме иностранным гражданам, не застрахованным по обязательному медицинскому страхованию, при внезапных острых заболеваниях, состояниях, обострении хронических заболеваний, представляющих угрозу жизни пациента, оказывается медицинскими организациями бесплатно, а остальная медицинская помощь оказывается в соответствии с договорами о предоставлении платных медицинских услуг либо договорами добровольного медицинского страхования.</w:t>
      </w:r>
    </w:p>
    <w:p w:rsidR="00BA75EB" w:rsidRPr="00BA75EB" w:rsidRDefault="00BA75EB" w:rsidP="00BA75EB">
      <w:pPr>
        <w:pStyle w:val="a4"/>
        <w:jc w:val="both"/>
        <w:rPr>
          <w:rFonts w:ascii="Times New Roman" w:hAnsi="Times New Roman" w:cs="Times New Roman"/>
          <w:b/>
          <w:sz w:val="16"/>
          <w:szCs w:val="16"/>
          <w:lang w:eastAsia="ru-RU"/>
        </w:rPr>
      </w:pPr>
    </w:p>
    <w:p w:rsidR="00BA75EB" w:rsidRPr="00BA75EB" w:rsidRDefault="00BA75EB" w:rsidP="00BA75EB">
      <w:pPr>
        <w:pStyle w:val="a4"/>
        <w:jc w:val="both"/>
        <w:rPr>
          <w:rFonts w:ascii="Times New Roman" w:hAnsi="Times New Roman" w:cs="Times New Roman"/>
          <w:b/>
          <w:sz w:val="16"/>
          <w:szCs w:val="16"/>
          <w:lang w:eastAsia="ru-RU"/>
        </w:rPr>
      </w:pPr>
      <w:r w:rsidRPr="00BA75EB">
        <w:rPr>
          <w:rFonts w:ascii="Times New Roman" w:hAnsi="Times New Roman" w:cs="Times New Roman"/>
          <w:b/>
          <w:sz w:val="16"/>
          <w:szCs w:val="16"/>
          <w:lang w:eastAsia="ru-RU"/>
        </w:rPr>
        <w:t>Что такое бесхозяйная вещь?</w:t>
      </w:r>
    </w:p>
    <w:p w:rsidR="00BA75EB" w:rsidRPr="00F10A79" w:rsidRDefault="00BA75EB" w:rsidP="00BA75EB">
      <w:pPr>
        <w:pStyle w:val="a4"/>
        <w:jc w:val="both"/>
        <w:rPr>
          <w:rFonts w:ascii="Times New Roman" w:hAnsi="Times New Roman" w:cs="Times New Roman"/>
          <w:i/>
          <w:sz w:val="16"/>
          <w:szCs w:val="16"/>
          <w:lang w:eastAsia="ru-RU"/>
        </w:rPr>
      </w:pPr>
      <w:r w:rsidRPr="00F10A79">
        <w:rPr>
          <w:rFonts w:ascii="Times New Roman" w:hAnsi="Times New Roman" w:cs="Times New Roman"/>
          <w:i/>
          <w:sz w:val="16"/>
          <w:szCs w:val="16"/>
          <w:lang w:eastAsia="ru-RU"/>
        </w:rPr>
        <w:t>Отвечает помощник прокурора района Скирмантас Алена</w:t>
      </w:r>
    </w:p>
    <w:p w:rsidR="00BA75EB" w:rsidRPr="00F10A79" w:rsidRDefault="00BA75EB" w:rsidP="00BA75EB">
      <w:pPr>
        <w:pStyle w:val="a4"/>
        <w:jc w:val="both"/>
        <w:rPr>
          <w:rFonts w:ascii="Times New Roman" w:hAnsi="Times New Roman" w:cs="Times New Roman"/>
          <w:sz w:val="16"/>
          <w:szCs w:val="16"/>
          <w:lang w:eastAsia="ru-RU"/>
        </w:rPr>
      </w:pP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Бесхозяйные недвижимые вещи принимаются на </w:t>
      </w:r>
      <w:hyperlink r:id="rId12" w:anchor="dst100010" w:history="1">
        <w:r w:rsidRPr="00F10A79">
          <w:rPr>
            <w:rFonts w:ascii="Times New Roman" w:hAnsi="Times New Roman" w:cs="Times New Roman"/>
            <w:color w:val="1A0DAB"/>
            <w:sz w:val="16"/>
            <w:szCs w:val="16"/>
            <w:u w:val="single"/>
            <w:lang w:eastAsia="ru-RU"/>
          </w:rPr>
          <w:t>учет</w:t>
        </w:r>
      </w:hyperlink>
      <w:r w:rsidRPr="00F10A79">
        <w:rPr>
          <w:rFonts w:ascii="Times New Roman" w:hAnsi="Times New Roman" w:cs="Times New Roman"/>
          <w:sz w:val="16"/>
          <w:szCs w:val="16"/>
          <w:lang w:eastAsia="ru-RU"/>
        </w:rPr>
        <w:t>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BA75EB" w:rsidRPr="00F10A79" w:rsidRDefault="00BA75EB" w:rsidP="00BA75EB">
      <w:pPr>
        <w:pStyle w:val="a4"/>
        <w:jc w:val="both"/>
        <w:rPr>
          <w:rFonts w:ascii="Times New Roman" w:hAnsi="Times New Roman" w:cs="Times New Roman"/>
          <w:sz w:val="16"/>
          <w:szCs w:val="16"/>
          <w:lang w:eastAsia="ru-RU"/>
        </w:rPr>
      </w:pPr>
    </w:p>
    <w:p w:rsidR="00BA75EB" w:rsidRPr="00F10A79" w:rsidRDefault="00BA75EB" w:rsidP="00BA75EB">
      <w:pPr>
        <w:pStyle w:val="a4"/>
        <w:jc w:val="both"/>
        <w:rPr>
          <w:rFonts w:ascii="Times New Roman" w:hAnsi="Times New Roman" w:cs="Times New Roman"/>
          <w:bCs/>
          <w:sz w:val="16"/>
          <w:szCs w:val="16"/>
          <w:lang w:eastAsia="ru-RU"/>
        </w:rPr>
      </w:pPr>
      <w:r w:rsidRPr="00BA75EB">
        <w:rPr>
          <w:rFonts w:ascii="Times New Roman" w:hAnsi="Times New Roman" w:cs="Times New Roman"/>
          <w:b/>
          <w:bCs/>
          <w:sz w:val="16"/>
          <w:szCs w:val="16"/>
          <w:lang w:eastAsia="ru-RU"/>
        </w:rPr>
        <w:t>Об особенностях выезда несовершеннолетних лиц за пределы Российской Федерации</w:t>
      </w:r>
      <w:r w:rsidRPr="00F10A79">
        <w:rPr>
          <w:rFonts w:ascii="Times New Roman" w:hAnsi="Times New Roman" w:cs="Times New Roman"/>
          <w:bCs/>
          <w:sz w:val="16"/>
          <w:szCs w:val="16"/>
          <w:lang w:eastAsia="ru-RU"/>
        </w:rPr>
        <w:t xml:space="preserve"> разъясняет старший помощник прокурора района Вахромеева Светлана: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соответствии с положениями статьи 20 Федерального закона от 15.08.1996 № 114-ФЗ «О порядке выезда из Российской Федерации и въезда в Российскую Федерацию», лицо в возрасте до 18 лет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Так, в соответствии с положениями статьи 21 данного закона, законный представитель несовершеннолетнего вправе заявить о несогласии на выезд из Российской Федерации несовершеннолетнего ребенка с возможностью указания в соответствующем заявлении срока его действия и государство (государства), выезд в которое (которые) несовершеннолетнему.</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Данное заявление может быть отозвано законным представителем во внесудебном порядке.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случае наличия нескольких заявлений о несогласии на выезд из Российской Федерации несовершеннолетнего ребенка, все поданные законными представителями несовершеннолетнего заявления подлежат учету.</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случае спора в связи с несогласием законного представителя несовершеннолетнего на выезд из Российской Федерации вопрос о возможности его выезда из Российской Федерации разрешается в судебном порядке.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Порядок подачи, отзыва, приема и учета заявлений о несогласии на выезд из Российской Федерации несовершеннолетнего гражданина Российской Федерации утвержден Приказом МВД России от 31.08.2021 №651.</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Необходимо отметить, что ответственность за жизнь и здоровье несовершеннолетних граждан, выезжающих из Российской Федерации, защита их прав и законных интересов за пределами территории Российской Федерации возлагаются на законных представителей несовершеннолетних (статья 22 Федерального закона от 15.08.1996 № 114-ФЗ «О порядке выезда из Российской Федерации и въезда в Российскую Федерацию»).</w:t>
      </w:r>
    </w:p>
    <w:p w:rsidR="00BA75EB" w:rsidRPr="00F10A79" w:rsidRDefault="00BA75EB" w:rsidP="00BA75EB">
      <w:pPr>
        <w:pStyle w:val="a4"/>
        <w:jc w:val="both"/>
        <w:rPr>
          <w:rFonts w:ascii="Times New Roman" w:hAnsi="Times New Roman" w:cs="Times New Roman"/>
          <w:sz w:val="16"/>
          <w:szCs w:val="16"/>
          <w:lang w:eastAsia="ru-RU"/>
        </w:rPr>
      </w:pPr>
    </w:p>
    <w:p w:rsidR="00BA75EB" w:rsidRPr="00F10A79" w:rsidRDefault="00BA75EB" w:rsidP="00BA75EB">
      <w:pPr>
        <w:pStyle w:val="a4"/>
        <w:jc w:val="both"/>
        <w:rPr>
          <w:rFonts w:ascii="Times New Roman" w:hAnsi="Times New Roman" w:cs="Times New Roman"/>
          <w:sz w:val="16"/>
          <w:szCs w:val="16"/>
          <w:lang w:eastAsia="ru-RU"/>
        </w:rPr>
      </w:pPr>
    </w:p>
    <w:p w:rsidR="00BA75EB" w:rsidRPr="00BA75EB" w:rsidRDefault="00BA75EB" w:rsidP="00BA75EB">
      <w:pPr>
        <w:pStyle w:val="a4"/>
        <w:jc w:val="both"/>
        <w:rPr>
          <w:rFonts w:ascii="Times New Roman" w:hAnsi="Times New Roman" w:cs="Times New Roman"/>
          <w:b/>
          <w:sz w:val="16"/>
          <w:szCs w:val="16"/>
          <w:lang w:eastAsia="ru-RU"/>
        </w:rPr>
      </w:pPr>
      <w:r w:rsidRPr="00BA75EB">
        <w:rPr>
          <w:rFonts w:ascii="Times New Roman" w:hAnsi="Times New Roman" w:cs="Times New Roman"/>
          <w:b/>
          <w:sz w:val="16"/>
          <w:szCs w:val="16"/>
          <w:lang w:eastAsia="ru-RU"/>
        </w:rPr>
        <w:t>Что такое компенсация морального вреда?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Отвечает старший помощник прокурора района Володина Ольга: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Если гражданину причинен </w:t>
      </w:r>
      <w:hyperlink r:id="rId13" w:history="1">
        <w:r w:rsidRPr="00F10A79">
          <w:rPr>
            <w:rStyle w:val="ad"/>
            <w:rFonts w:ascii="Times New Roman" w:eastAsia="Times New Roman" w:hAnsi="Times New Roman" w:cs="Times New Roman"/>
            <w:sz w:val="16"/>
            <w:szCs w:val="16"/>
            <w:lang w:eastAsia="ru-RU"/>
          </w:rPr>
          <w:t>моральный вред</w:t>
        </w:r>
      </w:hyperlink>
      <w:r w:rsidRPr="00F10A79">
        <w:rPr>
          <w:rFonts w:ascii="Times New Roman" w:hAnsi="Times New Roman" w:cs="Times New Roman"/>
          <w:sz w:val="16"/>
          <w:szCs w:val="16"/>
          <w:lang w:eastAsia="ru-RU"/>
        </w:rPr>
        <w:t>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hyperlink r:id="rId14" w:history="1">
        <w:r w:rsidRPr="00F10A79">
          <w:rPr>
            <w:rStyle w:val="ad"/>
            <w:rFonts w:ascii="Times New Roman" w:eastAsia="Times New Roman" w:hAnsi="Times New Roman" w:cs="Times New Roman"/>
            <w:sz w:val="16"/>
            <w:szCs w:val="16"/>
            <w:lang w:eastAsia="ru-RU"/>
          </w:rPr>
          <w:t>законом</w:t>
        </w:r>
      </w:hyperlink>
      <w:r w:rsidRPr="00F10A79">
        <w:rPr>
          <w:rFonts w:ascii="Times New Roman" w:hAnsi="Times New Roman" w:cs="Times New Roman"/>
          <w:sz w:val="16"/>
          <w:szCs w:val="16"/>
          <w:lang w:eastAsia="ru-RU"/>
        </w:rPr>
        <w:t>, суд может возложить на нарушителя обязанность </w:t>
      </w:r>
      <w:hyperlink r:id="rId15" w:anchor="dst100027" w:history="1">
        <w:r w:rsidRPr="00F10A79">
          <w:rPr>
            <w:rStyle w:val="ad"/>
            <w:rFonts w:ascii="Times New Roman" w:eastAsia="Times New Roman" w:hAnsi="Times New Roman" w:cs="Times New Roman"/>
            <w:sz w:val="16"/>
            <w:szCs w:val="16"/>
            <w:lang w:eastAsia="ru-RU"/>
          </w:rPr>
          <w:t>денежной компенсации</w:t>
        </w:r>
      </w:hyperlink>
      <w:r w:rsidRPr="00F10A79">
        <w:rPr>
          <w:rFonts w:ascii="Times New Roman" w:hAnsi="Times New Roman" w:cs="Times New Roman"/>
          <w:sz w:val="16"/>
          <w:szCs w:val="16"/>
          <w:lang w:eastAsia="ru-RU"/>
        </w:rPr>
        <w:t> указанного вреда.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При определении размеров компенсации морального вреда суд принимает во внимание степень </w:t>
      </w:r>
      <w:hyperlink r:id="rId16" w:anchor="dst100048" w:history="1">
        <w:r w:rsidRPr="00F10A79">
          <w:rPr>
            <w:rStyle w:val="ad"/>
            <w:rFonts w:ascii="Times New Roman" w:eastAsia="Times New Roman" w:hAnsi="Times New Roman" w:cs="Times New Roman"/>
            <w:sz w:val="16"/>
            <w:szCs w:val="16"/>
            <w:lang w:eastAsia="ru-RU"/>
          </w:rPr>
          <w:t>вины</w:t>
        </w:r>
      </w:hyperlink>
      <w:r w:rsidRPr="00F10A79">
        <w:rPr>
          <w:rFonts w:ascii="Times New Roman" w:hAnsi="Times New Roman" w:cs="Times New Roman"/>
          <w:sz w:val="16"/>
          <w:szCs w:val="16"/>
          <w:lang w:eastAsia="ru-RU"/>
        </w:rPr>
        <w:t> нарушителя и иные заслуживающие внимания обстоятельства.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Суд должен также учитывать степень физических и нравственных </w:t>
      </w:r>
      <w:hyperlink r:id="rId17" w:anchor="dst100032" w:history="1">
        <w:r w:rsidRPr="00F10A79">
          <w:rPr>
            <w:rStyle w:val="ad"/>
            <w:rFonts w:ascii="Times New Roman" w:eastAsia="Times New Roman" w:hAnsi="Times New Roman" w:cs="Times New Roman"/>
            <w:sz w:val="16"/>
            <w:szCs w:val="16"/>
            <w:lang w:eastAsia="ru-RU"/>
          </w:rPr>
          <w:t>страданий</w:t>
        </w:r>
      </w:hyperlink>
      <w:r w:rsidRPr="00F10A79">
        <w:rPr>
          <w:rFonts w:ascii="Times New Roman" w:hAnsi="Times New Roman" w:cs="Times New Roman"/>
          <w:sz w:val="16"/>
          <w:szCs w:val="16"/>
          <w:lang w:eastAsia="ru-RU"/>
        </w:rPr>
        <w:t>, связанных с индивидуальными </w:t>
      </w:r>
      <w:hyperlink r:id="rId18" w:anchor="dst100060" w:history="1">
        <w:r w:rsidRPr="00F10A79">
          <w:rPr>
            <w:rStyle w:val="ad"/>
            <w:rFonts w:ascii="Times New Roman" w:eastAsia="Times New Roman" w:hAnsi="Times New Roman" w:cs="Times New Roman"/>
            <w:sz w:val="16"/>
            <w:szCs w:val="16"/>
            <w:lang w:eastAsia="ru-RU"/>
          </w:rPr>
          <w:t>особенностями</w:t>
        </w:r>
      </w:hyperlink>
      <w:r w:rsidRPr="00F10A79">
        <w:rPr>
          <w:rFonts w:ascii="Times New Roman" w:hAnsi="Times New Roman" w:cs="Times New Roman"/>
          <w:sz w:val="16"/>
          <w:szCs w:val="16"/>
          <w:lang w:eastAsia="ru-RU"/>
        </w:rPr>
        <w:t> гражданина, которому причинен вред.</w:t>
      </w:r>
    </w:p>
    <w:p w:rsidR="00BA75EB" w:rsidRPr="00F10A79" w:rsidRDefault="00BA75EB" w:rsidP="00BA75EB">
      <w:pPr>
        <w:pStyle w:val="a4"/>
        <w:jc w:val="both"/>
        <w:rPr>
          <w:rFonts w:ascii="Times New Roman" w:hAnsi="Times New Roman" w:cs="Times New Roman"/>
          <w:sz w:val="16"/>
          <w:szCs w:val="16"/>
          <w:lang w:eastAsia="ru-RU"/>
        </w:rPr>
      </w:pPr>
    </w:p>
    <w:p w:rsidR="00BA75EB" w:rsidRPr="00BA75EB" w:rsidRDefault="00BA75EB" w:rsidP="00BA75EB">
      <w:pPr>
        <w:pStyle w:val="a4"/>
        <w:jc w:val="both"/>
        <w:rPr>
          <w:rFonts w:ascii="Times New Roman" w:hAnsi="Times New Roman" w:cs="Times New Roman"/>
          <w:b/>
          <w:bCs/>
          <w:color w:val="333333"/>
          <w:sz w:val="16"/>
          <w:szCs w:val="16"/>
          <w:lang w:eastAsia="ru-RU"/>
        </w:rPr>
      </w:pPr>
      <w:r w:rsidRPr="00BA75EB">
        <w:rPr>
          <w:rFonts w:ascii="Times New Roman" w:hAnsi="Times New Roman" w:cs="Times New Roman"/>
          <w:b/>
          <w:bCs/>
          <w:color w:val="333333"/>
          <w:sz w:val="16"/>
          <w:szCs w:val="16"/>
          <w:lang w:eastAsia="ru-RU"/>
        </w:rPr>
        <w:t>Что такое «оскорбление»?</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В соответствии с ч. 1 ст. 5.61 КоАП РФ под оскорблением понимается унижение чести и достоинства другого лица, выраженное в неприличной форме.</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Объективная сторона правонарушения состоит в действиях - унижении чести и достоинства другого лица, выраженном в неприличной форме. Оскорбление может быть в словесной, письменной форме или в форме действия.</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lastRenderedPageBreak/>
        <w:t>По смыслу административного закона унижение чести и достоинства,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что является необходимым условием для данного состава административного правонарушения.</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Оскорбление может быть выражено устно, например, в виде ругательств, или же письменно - в виде записок или писем неприличного содержания, в том числе размещенных в сети Интернет. Также оскорбление может выражаться и в физических действиях (например, плевок, пощечина). При этом для оскорбления не имеет значения, соответствует ли отрицательная оценка личности гражданина истинному положению дел. В любом случае, если эта оценка выражалась в неприличной форме и при этом была воспринята адресатом, виновный может быть привлечен к административной ответственности.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Для более качественной проверки в заявлении необходимо указать дату, время и место совершения административного правонарушения, данные лица, допустившего по мнению заявителя оскорбления в его адрес, иные фактические данные любые фактические данные, на основании которых должностное лицо, в производстве которого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К заявлению необходимо приложить доказательства, подтверждающие факт высказанных оскорблений: скриншоты сообщений, аудио- сообщения, иные письменные доказательства при их наличии, а так же указать данные лиц, ставших свидетелями оскорблений, в случае, если они известны заявителю.</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При этом, необходимо иметь ввиду, что в соответствии с требованиями ст. 4.5 КоАП РФ постановление по делу об административном правонарушении не может быть вынесено по истечении 3 месяцев со дня, когда было высказано оскорбление.</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В соответствии со ст. 28.4 КоАП РФ вопрос о возбуждении или об отказе в возбуждении дела об административном правонарушении, предусмотренном ст. 5.61 КоАП РФ решается прокурором, однако заявление по факту высказанных оскорблений может быть подано и в отдел полиции для проведения проверки и дальнейшего направления в прокуратуру для принятия решения по существу.</w:t>
      </w:r>
    </w:p>
    <w:p w:rsidR="00BA75EB" w:rsidRPr="00F10A79" w:rsidRDefault="00BA75EB" w:rsidP="00BA75EB">
      <w:pPr>
        <w:pStyle w:val="a4"/>
        <w:jc w:val="both"/>
        <w:rPr>
          <w:rFonts w:ascii="Times New Roman" w:hAnsi="Times New Roman" w:cs="Times New Roman"/>
          <w:i/>
          <w:color w:val="333333"/>
          <w:sz w:val="16"/>
          <w:szCs w:val="16"/>
          <w:lang w:eastAsia="ru-RU"/>
        </w:rPr>
      </w:pPr>
      <w:r w:rsidRPr="00F10A79">
        <w:rPr>
          <w:rFonts w:ascii="Times New Roman" w:hAnsi="Times New Roman" w:cs="Times New Roman"/>
          <w:i/>
          <w:color w:val="333333"/>
          <w:sz w:val="16"/>
          <w:szCs w:val="16"/>
          <w:lang w:eastAsia="ru-RU"/>
        </w:rPr>
        <w:t>Разъясняет помощник прокурора района Онькова Анастасия</w:t>
      </w:r>
    </w:p>
    <w:p w:rsidR="00BA75EB" w:rsidRPr="00F10A79" w:rsidRDefault="00BA75EB" w:rsidP="00BA75EB">
      <w:pPr>
        <w:pStyle w:val="a4"/>
        <w:jc w:val="both"/>
        <w:rPr>
          <w:rFonts w:ascii="Times New Roman" w:hAnsi="Times New Roman" w:cs="Times New Roman"/>
          <w:i/>
          <w:color w:val="333333"/>
          <w:sz w:val="16"/>
          <w:szCs w:val="16"/>
          <w:lang w:eastAsia="ru-RU"/>
        </w:rPr>
      </w:pPr>
    </w:p>
    <w:p w:rsidR="00BA75EB" w:rsidRPr="00BA75EB" w:rsidRDefault="00BA75EB" w:rsidP="00BA75EB">
      <w:pPr>
        <w:pStyle w:val="a4"/>
        <w:jc w:val="both"/>
        <w:rPr>
          <w:rFonts w:ascii="Times New Roman" w:hAnsi="Times New Roman" w:cs="Times New Roman"/>
          <w:b/>
          <w:bCs/>
          <w:color w:val="333333"/>
          <w:sz w:val="16"/>
          <w:szCs w:val="16"/>
          <w:lang w:eastAsia="ru-RU"/>
        </w:rPr>
      </w:pPr>
      <w:r w:rsidRPr="00BA75EB">
        <w:rPr>
          <w:rFonts w:ascii="Times New Roman" w:hAnsi="Times New Roman" w:cs="Times New Roman"/>
          <w:b/>
          <w:bCs/>
          <w:color w:val="333333"/>
          <w:sz w:val="16"/>
          <w:szCs w:val="16"/>
          <w:lang w:eastAsia="ru-RU"/>
        </w:rPr>
        <w:t>Обязанность организаций принимать меры по предупреждению коррупции</w:t>
      </w:r>
    </w:p>
    <w:p w:rsidR="00BA75EB" w:rsidRPr="00F10A79" w:rsidRDefault="00BA75EB" w:rsidP="00BA75EB">
      <w:pPr>
        <w:pStyle w:val="a4"/>
        <w:jc w:val="both"/>
        <w:rPr>
          <w:rFonts w:ascii="Times New Roman" w:hAnsi="Times New Roman" w:cs="Times New Roman"/>
          <w:bCs/>
          <w:color w:val="333333"/>
          <w:sz w:val="16"/>
          <w:szCs w:val="16"/>
          <w:lang w:eastAsia="ru-RU"/>
        </w:rPr>
      </w:pP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Федеральным законом от 25.12.2008 № 273-ФЗ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В силу статьи 13. Федерального закона от 25.12.2008 № 273-ФЗ организации вне зависимости от форм собственности, организационно-правовых форм, отраслевой принадлежности и иных обстоятельств обязаны разрабатывать и принимать меры по предупреждению коррупции.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Меры по предупреждению коррупции, принимаемые в организации, могут включать:</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1) определение подразделений или должностных лиц, ответственных за профилактику коррупционных и иных правонарушений;</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2) сотрудничество организации с правоохранительными органами;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3) разработку и внедрение в практику стандартов и процедур, направленных на обеспечение добросовестной работы организации;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4) принятие кодекса этики и служебного поведения работников организации;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5) предотвращение и урегулирование конфликта интересов и иные.</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С целью формирования в организациях единого подхода к работе по предупреждению и противодействию коррупции Минтрудом России разработаны и утверждены Методические рекомендации по разработке и принятию организациями мер по предупреждению и противодействию коррупции.</w:t>
      </w:r>
    </w:p>
    <w:p w:rsidR="00BA75EB" w:rsidRPr="00F10A79" w:rsidRDefault="00BA75EB" w:rsidP="00BA75EB">
      <w:pPr>
        <w:pStyle w:val="a4"/>
        <w:jc w:val="both"/>
        <w:rPr>
          <w:rFonts w:ascii="Times New Roman" w:hAnsi="Times New Roman" w:cs="Times New Roman"/>
          <w:i/>
          <w:color w:val="333333"/>
          <w:sz w:val="16"/>
          <w:szCs w:val="16"/>
          <w:lang w:eastAsia="ru-RU"/>
        </w:rPr>
      </w:pPr>
      <w:r w:rsidRPr="00F10A79">
        <w:rPr>
          <w:rFonts w:ascii="Times New Roman" w:hAnsi="Times New Roman" w:cs="Times New Roman"/>
          <w:i/>
          <w:color w:val="333333"/>
          <w:sz w:val="16"/>
          <w:szCs w:val="16"/>
          <w:lang w:eastAsia="ru-RU"/>
        </w:rPr>
        <w:t>Разъясняет старший помощник прокурора района Наумова Татьяна</w:t>
      </w:r>
    </w:p>
    <w:p w:rsidR="00BA75EB" w:rsidRPr="00F10A79" w:rsidRDefault="00BA75EB" w:rsidP="00BA75EB">
      <w:pPr>
        <w:pStyle w:val="a4"/>
        <w:jc w:val="both"/>
        <w:rPr>
          <w:rFonts w:ascii="Times New Roman" w:hAnsi="Times New Roman" w:cs="Times New Roman"/>
          <w:i/>
          <w:color w:val="333333"/>
          <w:sz w:val="16"/>
          <w:szCs w:val="16"/>
          <w:lang w:eastAsia="ru-RU"/>
        </w:rPr>
      </w:pPr>
    </w:p>
    <w:p w:rsidR="00BA75EB" w:rsidRPr="00BA75EB" w:rsidRDefault="00BA75EB" w:rsidP="00BA75EB">
      <w:pPr>
        <w:pStyle w:val="a4"/>
        <w:jc w:val="both"/>
        <w:rPr>
          <w:rFonts w:ascii="Times New Roman" w:hAnsi="Times New Roman" w:cs="Times New Roman"/>
          <w:b/>
          <w:bCs/>
          <w:sz w:val="16"/>
          <w:szCs w:val="16"/>
          <w:lang w:eastAsia="ru-RU"/>
        </w:rPr>
      </w:pPr>
      <w:r w:rsidRPr="00BA75EB">
        <w:rPr>
          <w:rFonts w:ascii="Times New Roman" w:hAnsi="Times New Roman" w:cs="Times New Roman"/>
          <w:b/>
          <w:bCs/>
          <w:sz w:val="16"/>
          <w:szCs w:val="16"/>
          <w:lang w:eastAsia="ru-RU"/>
        </w:rPr>
        <w:t>Кто такой злостный неплательщик алиментов?</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Итак, прежде всего определимся с основными понятиями. В каком случае неплательщик алиментов признается злостным? Если гражданин долгое время не уплачивает алименты и делает это систематически и осознанно — такое уклонение называется злостным. При этом, признать человека злостным неплательщиком можно, только если обязанность по уплате алиментов на него возложил суд или она возникла на основании нотариально удостоверенного соглашения. Если о выплатах на содержание ребенка стороны просто договорились, уклонение не может считаться злостным.</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Нужно учитывать, что задержка платежей (происходящая на протяжении пары месяцев) или перечисление неполной суммы не могут быть свидетельством того, что плательщик злостно уклоняется от выполнения своих обязательств.</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каких случаях можно рассчитывать, что должник будет признан злостным? Лицо признается злостным неплательщиком, если выполняются такие условия (одно или несколько):</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продолжительный срок неисполнения обязательств (свыше 4 месяцев);</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предоставление недостоверной информации о доходах;</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отказ от помощи Центра занятости в поиске места работы (при его отсутствии);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регулярное изменение места жительства (с целью скрыться от приставов);</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игнорирование предупреждений, направляемых приставами.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Признать неплательщика злостным возможно только в судебном порядке. Для этого заинтересованная сторона должна направить в суд исковое заявление, в котором излагаются все обстоятельства дела. Процесс признания складывается из нескольких составляющих:</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письменное извещение неплательщика о грозящей ему ответственности;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повторное направление извещения (по истечении 1 месяца);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сбор сведений о должнике;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возбуждение уголовного дела.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Суд выносит решение по результатам судебных разбирательств. Если гражданин будет признан злостным неплательщиком, ему назначат наказание.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Для неплательщиков предусмотрено три вида ответственности — уголовная, гражданская и административная. При этом нужно учитывать, что злостное уклонение влечет за собой назначение уголовного наказания по ст.157 Уголовного кодекса РФ. Должникам назначают такие виды наказания как исправительные или принудительные работы (до 1 года), арест (до 3 месяцев), а также лишение свободы (не более чем на 1 год). При этом, сразу признать неплательщика злостным не получится: сначала к таким гражданам применяется административное наказание.</w:t>
      </w:r>
    </w:p>
    <w:p w:rsidR="00BA75EB" w:rsidRPr="00F10A79" w:rsidRDefault="00BA75EB" w:rsidP="00BA75EB">
      <w:pPr>
        <w:pStyle w:val="a4"/>
        <w:jc w:val="both"/>
        <w:rPr>
          <w:rFonts w:ascii="Times New Roman" w:hAnsi="Times New Roman" w:cs="Times New Roman"/>
          <w:i/>
          <w:sz w:val="16"/>
          <w:szCs w:val="16"/>
        </w:rPr>
      </w:pPr>
      <w:r w:rsidRPr="00F10A79">
        <w:rPr>
          <w:rFonts w:ascii="Times New Roman" w:hAnsi="Times New Roman" w:cs="Times New Roman"/>
          <w:i/>
          <w:sz w:val="16"/>
          <w:szCs w:val="16"/>
        </w:rPr>
        <w:t>Помощник прокурора района Беляев Роман</w:t>
      </w:r>
    </w:p>
    <w:p w:rsidR="00BA75EB" w:rsidRPr="00F10A79" w:rsidRDefault="00BA75EB" w:rsidP="00BA75EB">
      <w:pPr>
        <w:pStyle w:val="a4"/>
        <w:jc w:val="both"/>
        <w:rPr>
          <w:rFonts w:ascii="Times New Roman" w:hAnsi="Times New Roman" w:cs="Times New Roman"/>
          <w:i/>
          <w:sz w:val="16"/>
          <w:szCs w:val="16"/>
        </w:rPr>
      </w:pPr>
    </w:p>
    <w:p w:rsidR="00BA75EB" w:rsidRPr="00F10A79" w:rsidRDefault="00BA75EB" w:rsidP="00BA75EB">
      <w:pPr>
        <w:pStyle w:val="a4"/>
        <w:jc w:val="both"/>
        <w:rPr>
          <w:rFonts w:ascii="Times New Roman" w:hAnsi="Times New Roman" w:cs="Times New Roman"/>
          <w:i/>
          <w:sz w:val="16"/>
          <w:szCs w:val="16"/>
        </w:rPr>
      </w:pPr>
    </w:p>
    <w:p w:rsidR="00BA75EB" w:rsidRPr="00F10A79" w:rsidRDefault="00BA75EB" w:rsidP="00BA75EB">
      <w:pPr>
        <w:pStyle w:val="a4"/>
        <w:jc w:val="both"/>
        <w:rPr>
          <w:rFonts w:ascii="Times New Roman" w:hAnsi="Times New Roman" w:cs="Times New Roman"/>
          <w:bCs/>
          <w:sz w:val="16"/>
          <w:szCs w:val="16"/>
          <w:lang w:eastAsia="ru-RU"/>
        </w:rPr>
      </w:pPr>
      <w:r w:rsidRPr="00F10A79">
        <w:rPr>
          <w:rFonts w:ascii="Times New Roman" w:hAnsi="Times New Roman" w:cs="Times New Roman"/>
          <w:bCs/>
          <w:sz w:val="16"/>
          <w:szCs w:val="16"/>
          <w:lang w:eastAsia="ru-RU"/>
        </w:rPr>
        <w:lastRenderedPageBreak/>
        <w:t>Может ли несовершеннолетний подать самостоятельно заявление на проведение индивидуальной профилактической работы со стороны органов профилактики безнадзорности и правонарушений несовершеннолетних?</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Согласно ст. 6 ФЗ «Об основах системы профилактики безнадзорности и правонарушений несовершеннолетних»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указанного закона.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является одним из юридических оснований для проведения индивидуальной профилактической работы.</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Закон не препятствует несовершеннолетнему подать заявление самостоятельно. Возраст заявителя комментируемым Законом не оговаривается. Не определен он и ФЗ «О порядке рассмотрения обращений граждан РФ». Вместе с тем Конвенция о защите прав ребенка провозглашает право ребенка на передачу информации (ст. 13), Конституция устанавливает, что граждане имеют право обращаться в государственные органы (ст. 33).</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Если в сфере гражданско-правовых отношений возможность осуществления прав несовершеннолетними (малолетними) ограничена объемом их дееспособности, то в рассматриваемом случае таких ограничений не установлено. Поэтому с заявлением об оказании помощи по вопросам, входящим в компетенцию органов и учреждений системы профилактики безнадзорности и правонарушений несовершеннолетних, могут обратиться несовершеннолетние любого возраста.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Несовершеннолетний может обратиться в полицию, органы опеки и попечительства, КДН, в органы социального обслуживания населения, к другим субъектам профилактики с устным или письменным заявлением.</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Следует учитывать, что самостоятельное обращение несовершеннолетнего с заявлением необходимо рассматривать в качестве исключительного обстоятельства, так как защита прав и законных интересов ребенка, в силу общих положений п. 1 ст. 56 Семейного кодекса РФ, осуществляется родителями (лицами, их заменяющими), а в случаях, предусмотренных законом, - органом опеки и попечительства, прокурором и судом.</w:t>
      </w:r>
    </w:p>
    <w:p w:rsidR="00BA75EB"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Согласно п. 2 ст. 56 Семейного кодекса РФ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в суд.</w:t>
      </w:r>
    </w:p>
    <w:p w:rsidR="00BA75EB" w:rsidRPr="00F10A79" w:rsidRDefault="00BA75EB" w:rsidP="00BA75EB">
      <w:pPr>
        <w:pStyle w:val="a4"/>
        <w:jc w:val="both"/>
        <w:rPr>
          <w:rFonts w:ascii="Times New Roman" w:hAnsi="Times New Roman" w:cs="Times New Roman"/>
          <w:i/>
          <w:sz w:val="16"/>
          <w:szCs w:val="16"/>
        </w:rPr>
      </w:pPr>
      <w:r w:rsidRPr="00F10A79">
        <w:rPr>
          <w:rFonts w:ascii="Times New Roman" w:hAnsi="Times New Roman" w:cs="Times New Roman"/>
          <w:i/>
          <w:sz w:val="16"/>
          <w:szCs w:val="16"/>
        </w:rPr>
        <w:t>Помощник прокурора Демидов Глеб</w:t>
      </w:r>
    </w:p>
    <w:p w:rsidR="00BA75EB" w:rsidRDefault="00BA75EB" w:rsidP="00BA75EB">
      <w:pPr>
        <w:pStyle w:val="a4"/>
        <w:jc w:val="both"/>
        <w:rPr>
          <w:rFonts w:ascii="Times New Roman" w:hAnsi="Times New Roman" w:cs="Times New Roman"/>
          <w:b/>
          <w:bCs/>
          <w:sz w:val="16"/>
          <w:szCs w:val="16"/>
          <w:lang w:eastAsia="ru-RU"/>
        </w:rPr>
      </w:pPr>
    </w:p>
    <w:p w:rsidR="00BA75EB" w:rsidRPr="00BA75EB" w:rsidRDefault="00BA75EB" w:rsidP="00BA75EB">
      <w:pPr>
        <w:pStyle w:val="a4"/>
        <w:jc w:val="both"/>
        <w:rPr>
          <w:rFonts w:ascii="Times New Roman" w:hAnsi="Times New Roman" w:cs="Times New Roman"/>
          <w:b/>
          <w:bCs/>
          <w:sz w:val="16"/>
          <w:szCs w:val="16"/>
          <w:lang w:eastAsia="ru-RU"/>
        </w:rPr>
      </w:pPr>
      <w:r w:rsidRPr="00BA75EB">
        <w:rPr>
          <w:rFonts w:ascii="Times New Roman" w:hAnsi="Times New Roman" w:cs="Times New Roman"/>
          <w:b/>
          <w:bCs/>
          <w:sz w:val="16"/>
          <w:szCs w:val="16"/>
          <w:lang w:eastAsia="ru-RU"/>
        </w:rPr>
        <w:t>Об особенностях выезда несовершеннолетних лиц за пределы Российской Федерации»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соответствии с положениями статьи 20 Федерального закона от 15.08.1996 № 114-ФЗ «О порядке выезда из Российской Федерации и въезда в Российскую Федерацию», лицо в возрасте до 18 лет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Так, в соответствии с положениями статьи 21 данного закона, законный представитель несовершеннолетнего вправе заявить о несогласии на выезд из Российской Федерации несовершеннолетнего ребенка с возможностью указания в соответствующем заявлении срока его действия и государство (государства), выезд в которое (которые) несовершеннолетнему.</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Данное заявление может быть отозвано законным представителем во внесудебном порядке.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случае наличия нескольких заявлений о несогласии на выезд из Российской Федерации несовершеннолетнего ребенка, все поданные законными представителями несовершеннолетнего заявления подлежат учету.</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случае спора в связи с несогласием законного представителя несовершеннолетнего на выезд из Российской Федерации вопрос о возможности его выезда из Российской Федерации разрешается в судебном порядке.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Порядок подачи, отзыва, приема и учета заявлений о несогласии на выезд из Российской Федерации несовершеннолетнего гражданина Российской Федерации утвержден Приказом МВД России от 31.08.2021 №651.</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Необходимо отметить, что ответственность за жизнь и здоровье несовершеннолетних граждан, выезжающих из Российской Федерации, защита их прав и законных интересов за пределами территории Российской Федерации возлагаются на законных представителей несовершеннолетних (статья 22 Федерального закона от 15.08.1996 № 114-ФЗ «О порядке выезда из Российской Федерации и въезда в Российскую Федерацию»).</w:t>
      </w:r>
    </w:p>
    <w:p w:rsidR="00BA75EB" w:rsidRPr="00F10A79" w:rsidRDefault="00BA75EB" w:rsidP="00BA75EB">
      <w:pPr>
        <w:pStyle w:val="a4"/>
        <w:jc w:val="both"/>
        <w:rPr>
          <w:rFonts w:ascii="Times New Roman" w:hAnsi="Times New Roman" w:cs="Times New Roman"/>
          <w:i/>
          <w:sz w:val="16"/>
          <w:szCs w:val="16"/>
        </w:rPr>
      </w:pPr>
      <w:r w:rsidRPr="00F10A79">
        <w:rPr>
          <w:rFonts w:ascii="Times New Roman" w:hAnsi="Times New Roman" w:cs="Times New Roman"/>
          <w:i/>
          <w:sz w:val="16"/>
          <w:szCs w:val="16"/>
        </w:rPr>
        <w:t>Помощник прокурора Красильникова Валерия</w:t>
      </w:r>
    </w:p>
    <w:p w:rsidR="00BA75EB" w:rsidRPr="00F10A79" w:rsidRDefault="00BA75EB" w:rsidP="00BA75EB">
      <w:pPr>
        <w:pStyle w:val="a4"/>
        <w:jc w:val="both"/>
        <w:rPr>
          <w:rFonts w:ascii="Times New Roman" w:hAnsi="Times New Roman" w:cs="Times New Roman"/>
          <w:i/>
          <w:sz w:val="16"/>
          <w:szCs w:val="16"/>
        </w:rPr>
      </w:pPr>
    </w:p>
    <w:p w:rsidR="00BA75EB" w:rsidRPr="00BA75EB" w:rsidRDefault="00BA75EB" w:rsidP="00BA75EB">
      <w:pPr>
        <w:pStyle w:val="a4"/>
        <w:jc w:val="both"/>
        <w:rPr>
          <w:rFonts w:ascii="Times New Roman" w:hAnsi="Times New Roman" w:cs="Times New Roman"/>
          <w:b/>
          <w:bCs/>
          <w:sz w:val="16"/>
          <w:szCs w:val="16"/>
          <w:lang w:eastAsia="ru-RU"/>
        </w:rPr>
      </w:pPr>
      <w:r w:rsidRPr="00BA75EB">
        <w:rPr>
          <w:rFonts w:ascii="Times New Roman" w:hAnsi="Times New Roman" w:cs="Times New Roman"/>
          <w:b/>
          <w:bCs/>
          <w:sz w:val="16"/>
          <w:szCs w:val="16"/>
          <w:lang w:eastAsia="ru-RU"/>
        </w:rPr>
        <w:t>Порядок оплаты труда в выходные и праздничные дни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соответствии со ст. 153 ТК РФ от 30.12.2001  №197-ФЗ работа в выходной или нерабочий праздничный день оплачивается не менее чем в двойном размере: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1) сдельщикам - не менее чем по двойным сдельным расценкам;</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2) работникам, труд которых оплачивается по дневным и часовым тарифным ставкам, - в размере не менее двойной дневной или часовой тарифной ставки;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3)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i/>
          <w:sz w:val="16"/>
          <w:szCs w:val="16"/>
        </w:rPr>
        <w:t>Помощник прокурора района Скирмантас Алена</w:t>
      </w:r>
    </w:p>
    <w:p w:rsidR="00BA75EB" w:rsidRPr="00F10A79" w:rsidRDefault="00BA75EB" w:rsidP="00BA75EB">
      <w:pPr>
        <w:pStyle w:val="a4"/>
        <w:jc w:val="both"/>
        <w:rPr>
          <w:rFonts w:ascii="Times New Roman" w:hAnsi="Times New Roman" w:cs="Times New Roman"/>
          <w:i/>
          <w:sz w:val="16"/>
          <w:szCs w:val="16"/>
        </w:rPr>
      </w:pPr>
    </w:p>
    <w:p w:rsidR="00BA75EB" w:rsidRPr="00F10A79" w:rsidRDefault="00BA75EB" w:rsidP="00BA75EB">
      <w:pPr>
        <w:pStyle w:val="a4"/>
        <w:jc w:val="both"/>
        <w:rPr>
          <w:rFonts w:ascii="Times New Roman" w:hAnsi="Times New Roman" w:cs="Times New Roman"/>
          <w:i/>
          <w:color w:val="333333"/>
          <w:sz w:val="16"/>
          <w:szCs w:val="16"/>
          <w:lang w:eastAsia="ru-RU"/>
        </w:rPr>
      </w:pPr>
    </w:p>
    <w:p w:rsidR="00BA75EB" w:rsidRPr="00BA75EB" w:rsidRDefault="00BA75EB" w:rsidP="00BA75EB">
      <w:pPr>
        <w:pStyle w:val="a4"/>
        <w:jc w:val="both"/>
        <w:rPr>
          <w:rFonts w:ascii="Times New Roman" w:hAnsi="Times New Roman" w:cs="Times New Roman"/>
          <w:b/>
          <w:bCs/>
          <w:color w:val="333333"/>
          <w:sz w:val="16"/>
          <w:szCs w:val="16"/>
          <w:lang w:eastAsia="ru-RU"/>
        </w:rPr>
      </w:pPr>
      <w:r w:rsidRPr="00BA75EB">
        <w:rPr>
          <w:rFonts w:ascii="Times New Roman" w:hAnsi="Times New Roman" w:cs="Times New Roman"/>
          <w:b/>
          <w:bCs/>
          <w:color w:val="333333"/>
          <w:sz w:val="16"/>
          <w:szCs w:val="16"/>
          <w:lang w:eastAsia="ru-RU"/>
        </w:rPr>
        <w:t>Порядок досрочного выхода на пенсию</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Граждане, которые остались без работы в предпенсионном возрасте, вправе выйти на пенсию на два года раньше установленного срока (мужчины, достигшие возраста 60 лет, а женщины – 55 лет). Таким правом можно воспользоваться при наличии следующих условий:</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1.    человек потерял работу в связи с увольнением в результате сокращения численности или штата, а также ликвидации организации;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2.    страховой стаж должен быть не меньше 25 (для мужчин) и 20 лет (для женщин) либо необходимый стаж работы на соответствующих видах работ.</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 данной пенсии.</w:t>
      </w:r>
    </w:p>
    <w:p w:rsidR="00BA75EB" w:rsidRPr="00F10A79" w:rsidRDefault="00BA75EB" w:rsidP="00BA75EB">
      <w:pPr>
        <w:pStyle w:val="a4"/>
        <w:jc w:val="both"/>
        <w:rPr>
          <w:rFonts w:ascii="Times New Roman" w:hAnsi="Times New Roman" w:cs="Times New Roman"/>
          <w:color w:val="333333"/>
          <w:sz w:val="16"/>
          <w:szCs w:val="16"/>
          <w:lang w:eastAsia="ru-RU"/>
        </w:rPr>
      </w:pPr>
      <w:r w:rsidRPr="00F10A79">
        <w:rPr>
          <w:rFonts w:ascii="Times New Roman" w:hAnsi="Times New Roman" w:cs="Times New Roman"/>
          <w:color w:val="333333"/>
          <w:sz w:val="16"/>
          <w:szCs w:val="16"/>
          <w:lang w:eastAsia="ru-RU"/>
        </w:rPr>
        <w:t>Пенсия назначается со дня выдачи предложения органа службы занятости о досрочном назначении пенсии безработному гражданину без истребования от него заявления о назначении пенсии.</w:t>
      </w:r>
    </w:p>
    <w:p w:rsidR="00BA75EB" w:rsidRPr="00F10A79" w:rsidRDefault="00BA75EB" w:rsidP="00BA75EB">
      <w:pPr>
        <w:pStyle w:val="a4"/>
        <w:jc w:val="both"/>
        <w:rPr>
          <w:rFonts w:ascii="Times New Roman" w:hAnsi="Times New Roman" w:cs="Times New Roman"/>
          <w:i/>
          <w:color w:val="333333"/>
          <w:sz w:val="16"/>
          <w:szCs w:val="16"/>
          <w:lang w:eastAsia="ru-RU"/>
        </w:rPr>
      </w:pPr>
      <w:r w:rsidRPr="00F10A79">
        <w:rPr>
          <w:rFonts w:ascii="Times New Roman" w:hAnsi="Times New Roman" w:cs="Times New Roman"/>
          <w:i/>
          <w:color w:val="333333"/>
          <w:sz w:val="16"/>
          <w:szCs w:val="16"/>
          <w:lang w:eastAsia="ru-RU"/>
        </w:rPr>
        <w:t>Старший помощник прокурора района Вахромеева Светлана</w:t>
      </w:r>
    </w:p>
    <w:p w:rsidR="00BA75EB" w:rsidRPr="00F10A79" w:rsidRDefault="00BA75EB" w:rsidP="00BA75EB">
      <w:pPr>
        <w:pStyle w:val="a4"/>
        <w:jc w:val="both"/>
        <w:rPr>
          <w:rFonts w:ascii="Times New Roman" w:hAnsi="Times New Roman" w:cs="Times New Roman"/>
          <w:color w:val="333333"/>
          <w:sz w:val="16"/>
          <w:szCs w:val="16"/>
          <w:lang w:eastAsia="ru-RU"/>
        </w:rPr>
      </w:pPr>
    </w:p>
    <w:p w:rsidR="00BA75EB" w:rsidRPr="00F10A79" w:rsidRDefault="00BA75EB" w:rsidP="00BA75EB">
      <w:pPr>
        <w:pStyle w:val="a4"/>
        <w:jc w:val="both"/>
        <w:rPr>
          <w:rFonts w:ascii="Times New Roman" w:hAnsi="Times New Roman" w:cs="Times New Roman"/>
          <w:color w:val="333333"/>
          <w:sz w:val="16"/>
          <w:szCs w:val="16"/>
          <w:lang w:eastAsia="ru-RU"/>
        </w:rPr>
      </w:pPr>
    </w:p>
    <w:p w:rsidR="00BA75EB" w:rsidRPr="00BA75EB" w:rsidRDefault="00BA75EB" w:rsidP="00BA75EB">
      <w:pPr>
        <w:pStyle w:val="a4"/>
        <w:jc w:val="both"/>
        <w:rPr>
          <w:rFonts w:ascii="Times New Roman" w:hAnsi="Times New Roman" w:cs="Times New Roman"/>
          <w:b/>
          <w:bCs/>
          <w:sz w:val="16"/>
          <w:szCs w:val="16"/>
          <w:lang w:eastAsia="ru-RU"/>
        </w:rPr>
      </w:pPr>
      <w:r w:rsidRPr="00BA75EB">
        <w:rPr>
          <w:rFonts w:ascii="Times New Roman" w:hAnsi="Times New Roman" w:cs="Times New Roman"/>
          <w:b/>
          <w:bCs/>
          <w:sz w:val="16"/>
          <w:szCs w:val="16"/>
          <w:lang w:eastAsia="ru-RU"/>
        </w:rPr>
        <w:t>Порядок определения размера платы за коммунальные ресурсы, потребляемые при использовании и содержании общего имущества в многоквартирном доме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соответствии с Постановлением Правительства РФ от 03.02.2022 № 92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 которое вступило с 01.09.2022 года:</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и объема коммунальных ресурсов, потребляемых при использовании и содержании общего имущества, приходящегося на каждое жилое и нежилое помещение.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РФ.</w:t>
      </w:r>
    </w:p>
    <w:p w:rsidR="00BA75EB" w:rsidRPr="00F10A79" w:rsidRDefault="00BA75EB" w:rsidP="00BA75EB">
      <w:pPr>
        <w:pStyle w:val="a4"/>
        <w:jc w:val="both"/>
        <w:rPr>
          <w:rFonts w:ascii="Times New Roman" w:hAnsi="Times New Roman" w:cs="Times New Roman"/>
          <w:sz w:val="16"/>
          <w:szCs w:val="16"/>
          <w:lang w:eastAsia="ru-RU"/>
        </w:rPr>
      </w:pPr>
      <w:r w:rsidRPr="00F10A79">
        <w:rPr>
          <w:rFonts w:ascii="Times New Roman" w:hAnsi="Times New Roman" w:cs="Times New Roman"/>
          <w:sz w:val="16"/>
          <w:szCs w:val="16"/>
          <w:lang w:eastAsia="ru-RU"/>
        </w:rPr>
        <w:t>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РФ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BA75EB" w:rsidRPr="00F10A79" w:rsidRDefault="00BA75EB" w:rsidP="00BA75EB">
      <w:pPr>
        <w:pStyle w:val="a4"/>
        <w:jc w:val="both"/>
        <w:rPr>
          <w:rFonts w:ascii="Times New Roman" w:hAnsi="Times New Roman" w:cs="Times New Roman"/>
          <w:i/>
          <w:sz w:val="16"/>
          <w:szCs w:val="16"/>
          <w:lang w:eastAsia="ru-RU"/>
        </w:rPr>
      </w:pPr>
      <w:r w:rsidRPr="00F10A79">
        <w:rPr>
          <w:rFonts w:ascii="Times New Roman" w:hAnsi="Times New Roman" w:cs="Times New Roman"/>
          <w:i/>
          <w:sz w:val="16"/>
          <w:szCs w:val="16"/>
          <w:lang w:eastAsia="ru-RU"/>
        </w:rPr>
        <w:t>Разъясняет старший помощник прокурора района Майкова Арина</w:t>
      </w:r>
    </w:p>
    <w:p w:rsidR="00BA75EB" w:rsidRPr="00F10A79" w:rsidRDefault="00BA75EB" w:rsidP="00BA75EB">
      <w:pPr>
        <w:pStyle w:val="a4"/>
        <w:jc w:val="both"/>
        <w:rPr>
          <w:rFonts w:ascii="Times New Roman" w:hAnsi="Times New Roman" w:cs="Times New Roman"/>
          <w:i/>
          <w:sz w:val="16"/>
          <w:szCs w:val="16"/>
          <w:lang w:eastAsia="ru-RU"/>
        </w:rPr>
      </w:pPr>
    </w:p>
    <w:p w:rsidR="00BA75EB" w:rsidRPr="00BA75EB" w:rsidRDefault="00BA75EB" w:rsidP="00BA75EB">
      <w:pPr>
        <w:pStyle w:val="a4"/>
        <w:jc w:val="both"/>
        <w:rPr>
          <w:rFonts w:ascii="Times New Roman" w:hAnsi="Times New Roman" w:cs="Times New Roman"/>
          <w:b/>
          <w:sz w:val="16"/>
          <w:szCs w:val="16"/>
          <w:shd w:val="clear" w:color="auto" w:fill="FFFFFF"/>
        </w:rPr>
      </w:pPr>
      <w:r w:rsidRPr="00BA75EB">
        <w:rPr>
          <w:rFonts w:ascii="Times New Roman" w:hAnsi="Times New Roman" w:cs="Times New Roman"/>
          <w:b/>
          <w:sz w:val="16"/>
          <w:szCs w:val="16"/>
          <w:shd w:val="clear" w:color="auto" w:fill="FFFFFF"/>
        </w:rPr>
        <w:t>Что такое пожертвование?</w:t>
      </w:r>
    </w:p>
    <w:p w:rsidR="00BA75EB" w:rsidRPr="00F10A79" w:rsidRDefault="00BA75EB" w:rsidP="00BA75EB">
      <w:pPr>
        <w:pStyle w:val="a4"/>
        <w:jc w:val="both"/>
        <w:rPr>
          <w:rFonts w:ascii="Times New Roman" w:hAnsi="Times New Roman" w:cs="Times New Roman"/>
          <w:sz w:val="16"/>
          <w:szCs w:val="16"/>
          <w:shd w:val="clear" w:color="auto" w:fill="FFFFFF"/>
        </w:rPr>
      </w:pPr>
      <w:r w:rsidRPr="00F10A79">
        <w:rPr>
          <w:rFonts w:ascii="Times New Roman" w:hAnsi="Times New Roman" w:cs="Times New Roman"/>
          <w:sz w:val="16"/>
          <w:szCs w:val="16"/>
          <w:shd w:val="clear" w:color="auto" w:fill="FFFFFF"/>
        </w:rPr>
        <w:t>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w:t>
      </w:r>
    </w:p>
    <w:p w:rsidR="00BA75EB" w:rsidRPr="00F10A79" w:rsidRDefault="00BA75EB" w:rsidP="00BA75EB">
      <w:pPr>
        <w:pStyle w:val="a4"/>
        <w:jc w:val="both"/>
        <w:rPr>
          <w:rFonts w:ascii="Times New Roman" w:hAnsi="Times New Roman" w:cs="Times New Roman"/>
          <w:i/>
          <w:sz w:val="16"/>
          <w:szCs w:val="16"/>
          <w:shd w:val="clear" w:color="auto" w:fill="FFFFFF"/>
        </w:rPr>
      </w:pPr>
      <w:r w:rsidRPr="00F10A79">
        <w:rPr>
          <w:rFonts w:ascii="Times New Roman" w:hAnsi="Times New Roman" w:cs="Times New Roman"/>
          <w:i/>
          <w:sz w:val="16"/>
          <w:szCs w:val="16"/>
          <w:shd w:val="clear" w:color="auto" w:fill="FFFFFF"/>
        </w:rPr>
        <w:t>Разъясняет помощник прокурора Онькова Анастасия</w:t>
      </w:r>
    </w:p>
    <w:p w:rsidR="00BA75EB" w:rsidRPr="00F10A79" w:rsidRDefault="00BA75EB" w:rsidP="00BA75EB">
      <w:pPr>
        <w:pStyle w:val="a4"/>
        <w:jc w:val="both"/>
        <w:rPr>
          <w:rFonts w:ascii="Times New Roman" w:hAnsi="Times New Roman" w:cs="Times New Roman"/>
          <w:i/>
          <w:sz w:val="16"/>
          <w:szCs w:val="16"/>
          <w:shd w:val="clear" w:color="auto" w:fill="FFFFFF"/>
        </w:rPr>
      </w:pPr>
    </w:p>
    <w:p w:rsidR="00BA75EB" w:rsidRPr="00BA75EB" w:rsidRDefault="00BA75EB" w:rsidP="00BA75EB">
      <w:pPr>
        <w:pStyle w:val="a4"/>
        <w:jc w:val="both"/>
        <w:rPr>
          <w:rFonts w:ascii="Times New Roman" w:hAnsi="Times New Roman" w:cs="Times New Roman"/>
          <w:b/>
          <w:sz w:val="16"/>
          <w:szCs w:val="16"/>
          <w:shd w:val="clear" w:color="auto" w:fill="FFFFFF"/>
        </w:rPr>
      </w:pPr>
      <w:r w:rsidRPr="00BA75EB">
        <w:rPr>
          <w:rFonts w:ascii="Times New Roman" w:hAnsi="Times New Roman" w:cs="Times New Roman"/>
          <w:b/>
          <w:sz w:val="16"/>
          <w:szCs w:val="16"/>
          <w:shd w:val="clear" w:color="auto" w:fill="FFFFFF"/>
        </w:rPr>
        <w:t>Какие права благотворителя?</w:t>
      </w:r>
    </w:p>
    <w:p w:rsidR="00BA75EB" w:rsidRPr="00F10A79" w:rsidRDefault="00BA75EB" w:rsidP="00BA75EB">
      <w:pPr>
        <w:pStyle w:val="a4"/>
        <w:jc w:val="both"/>
        <w:rPr>
          <w:rFonts w:ascii="Times New Roman" w:hAnsi="Times New Roman" w:cs="Times New Roman"/>
          <w:sz w:val="16"/>
          <w:szCs w:val="16"/>
        </w:rPr>
      </w:pPr>
      <w:r w:rsidRPr="00F10A79">
        <w:rPr>
          <w:rFonts w:ascii="Times New Roman" w:hAnsi="Times New Roman" w:cs="Times New Roman"/>
          <w:sz w:val="16"/>
          <w:szCs w:val="16"/>
        </w:rPr>
        <w:t>Благотворитель имеет право:</w:t>
      </w:r>
    </w:p>
    <w:p w:rsidR="00BA75EB" w:rsidRPr="00F10A79" w:rsidRDefault="00BA75EB" w:rsidP="00BA75EB">
      <w:pPr>
        <w:pStyle w:val="a4"/>
        <w:jc w:val="both"/>
        <w:rPr>
          <w:rFonts w:ascii="Times New Roman" w:hAnsi="Times New Roman" w:cs="Times New Roman"/>
          <w:sz w:val="16"/>
          <w:szCs w:val="16"/>
        </w:rPr>
      </w:pPr>
      <w:r w:rsidRPr="00F10A79">
        <w:rPr>
          <w:rFonts w:ascii="Times New Roman" w:hAnsi="Times New Roman" w:cs="Times New Roman"/>
          <w:sz w:val="16"/>
          <w:szCs w:val="16"/>
        </w:rPr>
        <w:t>- в течение 10 дней со дня перечисления по доброй воле денежных средств на расчетный счет учреждения подать обращение в учреждение (по своему желанию - приложить копию квитанции или иного подтверждающего документа) и указать в нем целевое назначение перечисленных денежных средств;</w:t>
      </w:r>
    </w:p>
    <w:p w:rsidR="00BA75EB" w:rsidRPr="00F10A79" w:rsidRDefault="00BA75EB" w:rsidP="00BA75EB">
      <w:pPr>
        <w:pStyle w:val="a4"/>
        <w:jc w:val="both"/>
        <w:rPr>
          <w:rFonts w:ascii="Times New Roman" w:hAnsi="Times New Roman" w:cs="Times New Roman"/>
          <w:sz w:val="16"/>
          <w:szCs w:val="16"/>
        </w:rPr>
      </w:pPr>
      <w:r w:rsidRPr="00F10A79">
        <w:rPr>
          <w:rFonts w:ascii="Times New Roman" w:hAnsi="Times New Roman" w:cs="Times New Roman"/>
          <w:sz w:val="16"/>
          <w:szCs w:val="16"/>
        </w:rPr>
        <w:t>- получить от руководителя (по запросу)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 предоставленного благотворителем учреждению;</w:t>
      </w:r>
    </w:p>
    <w:p w:rsidR="00BA75EB" w:rsidRPr="00F10A79" w:rsidRDefault="00BA75EB" w:rsidP="00BA75EB">
      <w:pPr>
        <w:pStyle w:val="a4"/>
        <w:jc w:val="both"/>
        <w:rPr>
          <w:rFonts w:ascii="Times New Roman" w:hAnsi="Times New Roman" w:cs="Times New Roman"/>
          <w:sz w:val="16"/>
          <w:szCs w:val="16"/>
        </w:rPr>
      </w:pPr>
      <w:r w:rsidRPr="00F10A79">
        <w:rPr>
          <w:rFonts w:ascii="Times New Roman" w:hAnsi="Times New Roman" w:cs="Times New Roman"/>
          <w:sz w:val="16"/>
          <w:szCs w:val="16"/>
        </w:rPr>
        <w:t>-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 который должен быть размещен на официальном сайте образовательного учреждения;</w:t>
      </w:r>
    </w:p>
    <w:p w:rsidR="00BA75EB" w:rsidRPr="00F10A79" w:rsidRDefault="00BA75EB" w:rsidP="00BA75EB">
      <w:pPr>
        <w:pStyle w:val="a4"/>
        <w:jc w:val="both"/>
        <w:rPr>
          <w:rFonts w:ascii="Times New Roman" w:hAnsi="Times New Roman" w:cs="Times New Roman"/>
          <w:sz w:val="16"/>
          <w:szCs w:val="16"/>
        </w:rPr>
      </w:pPr>
      <w:r w:rsidRPr="00F10A79">
        <w:rPr>
          <w:rFonts w:ascii="Times New Roman" w:hAnsi="Times New Roman" w:cs="Times New Roman"/>
          <w:sz w:val="16"/>
          <w:szCs w:val="16"/>
        </w:rPr>
        <w:t>- обжаловать решения, принятые в ходе получения и расходования внебюджетных средств, действия или бездействие должностных лиц в досудебном порядке и (или) в судебном порядке.</w:t>
      </w:r>
    </w:p>
    <w:p w:rsidR="00BA75EB" w:rsidRPr="00F10A79" w:rsidRDefault="00BA75EB" w:rsidP="00BA75EB">
      <w:pPr>
        <w:pStyle w:val="a4"/>
        <w:jc w:val="both"/>
        <w:rPr>
          <w:rFonts w:ascii="Times New Roman" w:hAnsi="Times New Roman" w:cs="Times New Roman"/>
          <w:i/>
          <w:sz w:val="16"/>
          <w:szCs w:val="16"/>
          <w:shd w:val="clear" w:color="auto" w:fill="FFFFFF"/>
        </w:rPr>
      </w:pPr>
      <w:r w:rsidRPr="00F10A79">
        <w:rPr>
          <w:rFonts w:ascii="Times New Roman" w:hAnsi="Times New Roman" w:cs="Times New Roman"/>
          <w:i/>
          <w:sz w:val="16"/>
          <w:szCs w:val="16"/>
          <w:shd w:val="clear" w:color="auto" w:fill="FFFFFF"/>
        </w:rPr>
        <w:t>Разъясняет помощник прокурора Шабанова Александра</w:t>
      </w:r>
    </w:p>
    <w:p w:rsidR="00BA75EB" w:rsidRPr="00F10A79" w:rsidRDefault="00BA75EB" w:rsidP="00BA75EB">
      <w:pPr>
        <w:pStyle w:val="a4"/>
        <w:jc w:val="both"/>
        <w:rPr>
          <w:rFonts w:ascii="Times New Roman" w:hAnsi="Times New Roman" w:cs="Times New Roman"/>
          <w:sz w:val="16"/>
          <w:szCs w:val="16"/>
        </w:rPr>
      </w:pPr>
    </w:p>
    <w:p w:rsidR="00BA75EB" w:rsidRPr="00F10A79" w:rsidRDefault="00BA75EB" w:rsidP="00BA75EB">
      <w:pPr>
        <w:pStyle w:val="a4"/>
        <w:jc w:val="both"/>
        <w:rPr>
          <w:rFonts w:ascii="Times New Roman" w:hAnsi="Times New Roman" w:cs="Times New Roman"/>
          <w:sz w:val="16"/>
          <w:szCs w:val="16"/>
          <w:lang w:eastAsia="ru-RU"/>
        </w:rPr>
      </w:pPr>
    </w:p>
    <w:p w:rsidR="00BA75EB" w:rsidRPr="00F10A79" w:rsidRDefault="00BA75EB" w:rsidP="00BA75EB">
      <w:pPr>
        <w:pStyle w:val="a4"/>
        <w:jc w:val="both"/>
        <w:rPr>
          <w:rFonts w:ascii="Times New Roman" w:hAnsi="Times New Roman" w:cs="Times New Roman"/>
          <w:sz w:val="16"/>
          <w:szCs w:val="16"/>
        </w:rPr>
      </w:pPr>
    </w:p>
    <w:p w:rsidR="00072AA0" w:rsidRDefault="00072AA0" w:rsidP="00072AA0">
      <w:pPr>
        <w:pStyle w:val="a4"/>
        <w:rPr>
          <w:rFonts w:ascii="Times New Roman" w:hAnsi="Times New Roman" w:cs="Times New Roman"/>
          <w:sz w:val="16"/>
          <w:szCs w:val="16"/>
        </w:rPr>
      </w:pPr>
    </w:p>
    <w:p w:rsidR="00072AA0" w:rsidRPr="00596C91" w:rsidRDefault="004D0656" w:rsidP="00072AA0">
      <w:pPr>
        <w:pStyle w:val="a4"/>
        <w:rPr>
          <w:rFonts w:ascii="Times New Roman" w:hAnsi="Times New Roman" w:cs="Times New Roman"/>
          <w:sz w:val="16"/>
          <w:szCs w:val="16"/>
        </w:rPr>
      </w:pPr>
      <w:r>
        <w:rPr>
          <w:rFonts w:ascii="Times New Roman" w:hAnsi="Times New Roman" w:cs="Times New Roman"/>
          <w:sz w:val="16"/>
          <w:szCs w:val="16"/>
        </w:rPr>
        <w:t xml:space="preserve"> </w:t>
      </w: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072AA0" w:rsidRPr="00596C91" w:rsidRDefault="00072AA0" w:rsidP="00072AA0">
      <w:pPr>
        <w:pStyle w:val="a4"/>
        <w:rPr>
          <w:rFonts w:ascii="Times New Roman" w:hAnsi="Times New Roman" w:cs="Times New Roman"/>
          <w:sz w:val="16"/>
          <w:szCs w:val="16"/>
        </w:rPr>
      </w:pPr>
    </w:p>
    <w:p w:rsidR="00873086" w:rsidRDefault="00873086" w:rsidP="00A30A46">
      <w:pPr>
        <w:pStyle w:val="a4"/>
        <w:jc w:val="both"/>
        <w:rPr>
          <w:rFonts w:ascii="Times New Roman" w:hAnsi="Times New Roman" w:cs="Times New Roman"/>
          <w:b/>
          <w:sz w:val="28"/>
          <w:szCs w:val="28"/>
        </w:rPr>
      </w:pPr>
    </w:p>
    <w:p w:rsidR="00873086" w:rsidRDefault="00873086" w:rsidP="00A30A46">
      <w:pPr>
        <w:pStyle w:val="a4"/>
        <w:jc w:val="both"/>
        <w:rPr>
          <w:rFonts w:ascii="Times New Roman" w:hAnsi="Times New Roman" w:cs="Times New Roman"/>
          <w:b/>
          <w:sz w:val="28"/>
          <w:szCs w:val="28"/>
        </w:rPr>
      </w:pPr>
    </w:p>
    <w:p w:rsidR="00873086" w:rsidRDefault="00873086" w:rsidP="00A30A46">
      <w:pPr>
        <w:pStyle w:val="a4"/>
        <w:jc w:val="both"/>
        <w:rPr>
          <w:rFonts w:ascii="Times New Roman" w:hAnsi="Times New Roman" w:cs="Times New Roman"/>
          <w:b/>
          <w:sz w:val="28"/>
          <w:szCs w:val="28"/>
        </w:rPr>
      </w:pPr>
    </w:p>
    <w:p w:rsidR="00D96B61" w:rsidRDefault="00821FD7" w:rsidP="00A30A46">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p>
    <w:p w:rsidR="00A30A46" w:rsidRPr="00580333" w:rsidRDefault="00873086" w:rsidP="00A30A46">
      <w:pPr>
        <w:pStyle w:val="a4"/>
        <w:jc w:val="center"/>
        <w:rPr>
          <w:color w:val="000000"/>
          <w:sz w:val="16"/>
          <w:szCs w:val="16"/>
          <w:lang w:eastAsia="ru-RU"/>
        </w:rPr>
      </w:pPr>
      <w:r>
        <w:rPr>
          <w:color w:val="000000"/>
          <w:sz w:val="16"/>
          <w:szCs w:val="16"/>
          <w:lang w:eastAsia="ru-RU"/>
        </w:rPr>
        <w:t xml:space="preserve"> </w:t>
      </w:r>
    </w:p>
    <w:p w:rsidR="00A30A46" w:rsidRPr="00580333" w:rsidRDefault="00A30A46" w:rsidP="00A30A46">
      <w:pPr>
        <w:pStyle w:val="a4"/>
        <w:jc w:val="both"/>
        <w:rPr>
          <w:color w:val="000000"/>
          <w:sz w:val="16"/>
          <w:szCs w:val="16"/>
          <w:lang w:eastAsia="ru-RU"/>
        </w:rPr>
      </w:pPr>
    </w:p>
    <w:p w:rsidR="00A30A46" w:rsidRPr="003552B8" w:rsidRDefault="00821FD7" w:rsidP="003552B8">
      <w:pPr>
        <w:pStyle w:val="a4"/>
        <w:rPr>
          <w:rFonts w:ascii="Times New Roman" w:hAnsi="Times New Roman" w:cs="Times New Roman"/>
          <w:sz w:val="16"/>
          <w:szCs w:val="16"/>
        </w:rPr>
      </w:pPr>
      <w:r>
        <w:rPr>
          <w:rFonts w:ascii="Times New Roman" w:hAnsi="Times New Roman" w:cs="Times New Roman"/>
          <w:b/>
          <w:sz w:val="16"/>
          <w:szCs w:val="16"/>
        </w:rPr>
        <w:t xml:space="preserve"> </w:t>
      </w: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tbl>
      <w:tblPr>
        <w:tblpPr w:leftFromText="180" w:rightFromText="180" w:bottomFromText="160" w:vertAnchor="text" w:horzAnchor="margin" w:tblpY="-7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A30A46" w:rsidRPr="00421F25" w:rsidTr="00A30A46">
        <w:trPr>
          <w:trHeight w:val="1465"/>
        </w:trPr>
        <w:tc>
          <w:tcPr>
            <w:tcW w:w="9649" w:type="dxa"/>
            <w:tcBorders>
              <w:top w:val="single" w:sz="4" w:space="0" w:color="auto"/>
              <w:left w:val="single" w:sz="4" w:space="0" w:color="auto"/>
              <w:bottom w:val="single" w:sz="4" w:space="0" w:color="auto"/>
              <w:right w:val="single" w:sz="4" w:space="0" w:color="auto"/>
            </w:tcBorders>
            <w:hideMark/>
          </w:tcPr>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редакции:                                       номер газеты </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Администрация                     Глава Бронницкого сельского                      173510 Новгородская область             к печа</w:t>
            </w:r>
            <w:r w:rsidR="00BA75EB">
              <w:rPr>
                <w:rFonts w:ascii="Times New Roman" w:hAnsi="Times New Roman" w:cs="Times New Roman"/>
                <w:sz w:val="16"/>
                <w:szCs w:val="16"/>
              </w:rPr>
              <w:t>ти  19</w:t>
            </w:r>
            <w:bookmarkStart w:id="0" w:name="_GoBack"/>
            <w:bookmarkEnd w:id="0"/>
            <w:r w:rsidR="00072AA0">
              <w:rPr>
                <w:rFonts w:ascii="Times New Roman" w:hAnsi="Times New Roman" w:cs="Times New Roman"/>
                <w:sz w:val="16"/>
                <w:szCs w:val="16"/>
              </w:rPr>
              <w:t>.01.2023</w:t>
            </w:r>
            <w:r w:rsidRPr="00421F25">
              <w:rPr>
                <w:rFonts w:ascii="Times New Roman" w:hAnsi="Times New Roman" w:cs="Times New Roman"/>
                <w:sz w:val="16"/>
                <w:szCs w:val="16"/>
              </w:rPr>
              <w:t xml:space="preserve">   Бронницкого сельского            поселения С.Г.Васильева                                Новгородский район с.Бронница           в 10.00 Тираж  10  </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поселения                                                                                                             ул.Березки д.2, тел. ( 8162)744-184         распространяется</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факс(8162)749-188                                   бесплатно</w:t>
            </w:r>
          </w:p>
          <w:p w:rsidR="00A30A46" w:rsidRPr="00421F25" w:rsidRDefault="00A30A46" w:rsidP="00A30A4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berezki</w:t>
            </w:r>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ru</w:t>
            </w:r>
          </w:p>
          <w:p w:rsidR="00A30A46" w:rsidRPr="00421F25" w:rsidRDefault="00A30A46" w:rsidP="00A30A46">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057B4E" w:rsidRDefault="00A30A46" w:rsidP="00EA34D4">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EA34D4" w:rsidRDefault="001E23F8" w:rsidP="00EA34D4">
      <w:r>
        <w:rPr>
          <w:rFonts w:ascii="Times New Roman" w:hAnsi="Times New Roman" w:cs="Times New Roman"/>
          <w:b/>
          <w:sz w:val="16"/>
          <w:szCs w:val="16"/>
        </w:rPr>
        <w:t xml:space="preserve"> </w:t>
      </w:r>
    </w:p>
    <w:p w:rsidR="00EA34D4" w:rsidRDefault="00EA34D4" w:rsidP="00EA34D4"/>
    <w:p w:rsidR="00E376CD" w:rsidRPr="00EA34D4" w:rsidRDefault="00E376CD" w:rsidP="00EA34D4">
      <w:pPr>
        <w:sectPr w:rsidR="00E376CD" w:rsidRPr="00EA34D4" w:rsidSect="00E376C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docGrid w:linePitch="360"/>
        </w:sect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67" w:rsidRDefault="00455C67" w:rsidP="00857712">
      <w:pPr>
        <w:spacing w:after="0" w:line="240" w:lineRule="auto"/>
      </w:pPr>
      <w:r>
        <w:separator/>
      </w:r>
    </w:p>
  </w:endnote>
  <w:endnote w:type="continuationSeparator" w:id="0">
    <w:p w:rsidR="00455C67" w:rsidRDefault="00455C67"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33262"/>
      <w:docPartObj>
        <w:docPartGallery w:val="Page Numbers (Bottom of Page)"/>
        <w:docPartUnique/>
      </w:docPartObj>
    </w:sdtPr>
    <w:sdtEndPr/>
    <w:sdtContent>
      <w:p w:rsidR="000E38AD" w:rsidRDefault="000E38AD">
        <w:pPr>
          <w:pStyle w:val="a8"/>
          <w:jc w:val="center"/>
        </w:pPr>
      </w:p>
      <w:p w:rsidR="000E38AD" w:rsidRDefault="000E38AD">
        <w:pPr>
          <w:pStyle w:val="a8"/>
          <w:jc w:val="center"/>
        </w:pPr>
        <w:r>
          <w:fldChar w:fldCharType="begin"/>
        </w:r>
        <w:r>
          <w:instrText>PAGE   \* MERGEFORMAT</w:instrText>
        </w:r>
        <w:r>
          <w:fldChar w:fldCharType="separate"/>
        </w:r>
        <w:r w:rsidR="00BA75EB">
          <w:rPr>
            <w:noProof/>
          </w:rPr>
          <w:t>8</w:t>
        </w:r>
        <w:r>
          <w:fldChar w:fldCharType="end"/>
        </w:r>
      </w:p>
    </w:sdtContent>
  </w:sdt>
  <w:p w:rsidR="000E38AD" w:rsidRDefault="000E38AD" w:rsidP="000A6FC3">
    <w:pPr>
      <w:pStyle w:val="a8"/>
      <w:tabs>
        <w:tab w:val="clear" w:pos="4677"/>
        <w:tab w:val="clear" w:pos="9355"/>
        <w:tab w:val="left" w:pos="6300"/>
      </w:tabs>
    </w:pPr>
    <w:r>
      <w:tab/>
    </w:r>
  </w:p>
  <w:p w:rsidR="000E38AD" w:rsidRDefault="000E38AD" w:rsidP="000A6FC3">
    <w:pPr>
      <w:pStyle w:val="a8"/>
      <w:tabs>
        <w:tab w:val="clear" w:pos="4677"/>
        <w:tab w:val="clear" w:pos="9355"/>
        <w:tab w:val="left" w:pos="6300"/>
      </w:tabs>
    </w:pPr>
  </w:p>
  <w:p w:rsidR="000E38AD" w:rsidRDefault="000E38AD"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67" w:rsidRDefault="00455C67" w:rsidP="00857712">
      <w:pPr>
        <w:spacing w:after="0" w:line="240" w:lineRule="auto"/>
      </w:pPr>
      <w:r>
        <w:separator/>
      </w:r>
    </w:p>
  </w:footnote>
  <w:footnote w:type="continuationSeparator" w:id="0">
    <w:p w:rsidR="00455C67" w:rsidRDefault="00455C67"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AD" w:rsidRDefault="000E38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E785443"/>
    <w:multiLevelType w:val="multilevel"/>
    <w:tmpl w:val="C90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40404"/>
    <w:multiLevelType w:val="multilevel"/>
    <w:tmpl w:val="9B5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5">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5"/>
  </w:num>
  <w:num w:numId="6">
    <w:abstractNumId w:val="18"/>
  </w:num>
  <w:num w:numId="7">
    <w:abstractNumId w:val="17"/>
  </w:num>
  <w:num w:numId="8">
    <w:abstractNumId w:val="9"/>
  </w:num>
  <w:num w:numId="9">
    <w:abstractNumId w:val="11"/>
  </w:num>
  <w:num w:numId="10">
    <w:abstractNumId w:val="13"/>
  </w:num>
  <w:num w:numId="11">
    <w:abstractNumId w:val="12"/>
  </w:num>
  <w:num w:numId="12">
    <w:abstractNumId w:val="4"/>
  </w:num>
  <w:num w:numId="13">
    <w:abstractNumId w:val="15"/>
  </w:num>
  <w:num w:numId="14">
    <w:abstractNumId w:val="14"/>
  </w:num>
  <w:num w:numId="15">
    <w:abstractNumId w:val="6"/>
  </w:num>
  <w:num w:numId="16">
    <w:abstractNumId w:val="10"/>
  </w:num>
  <w:num w:numId="17">
    <w:abstractNumId w:val="16"/>
  </w:num>
  <w:num w:numId="18">
    <w:abstractNumId w:val="0"/>
  </w:num>
  <w:num w:numId="19">
    <w:abstractNumId w:val="19"/>
  </w:num>
  <w:num w:numId="20">
    <w:abstractNumId w:val="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57B4E"/>
    <w:rsid w:val="00072AA0"/>
    <w:rsid w:val="0007785E"/>
    <w:rsid w:val="000A1EA8"/>
    <w:rsid w:val="000A6575"/>
    <w:rsid w:val="000A6FC3"/>
    <w:rsid w:val="000B24C2"/>
    <w:rsid w:val="000B5CD8"/>
    <w:rsid w:val="000B7300"/>
    <w:rsid w:val="000C3965"/>
    <w:rsid w:val="000D3FB1"/>
    <w:rsid w:val="000E38AD"/>
    <w:rsid w:val="000F3D48"/>
    <w:rsid w:val="00107097"/>
    <w:rsid w:val="00110A46"/>
    <w:rsid w:val="00143BA0"/>
    <w:rsid w:val="001D3CCC"/>
    <w:rsid w:val="001D42AD"/>
    <w:rsid w:val="001E23F8"/>
    <w:rsid w:val="001F4DD6"/>
    <w:rsid w:val="002153B2"/>
    <w:rsid w:val="00220C81"/>
    <w:rsid w:val="00221690"/>
    <w:rsid w:val="00247D4C"/>
    <w:rsid w:val="00250026"/>
    <w:rsid w:val="00256B2D"/>
    <w:rsid w:val="00266361"/>
    <w:rsid w:val="002714BE"/>
    <w:rsid w:val="002838CC"/>
    <w:rsid w:val="002848E8"/>
    <w:rsid w:val="0028522E"/>
    <w:rsid w:val="00290A75"/>
    <w:rsid w:val="002D272A"/>
    <w:rsid w:val="002D2B48"/>
    <w:rsid w:val="002D4427"/>
    <w:rsid w:val="002D7ACB"/>
    <w:rsid w:val="00303BF3"/>
    <w:rsid w:val="00303F34"/>
    <w:rsid w:val="00330A7F"/>
    <w:rsid w:val="003446F5"/>
    <w:rsid w:val="003552B8"/>
    <w:rsid w:val="00361346"/>
    <w:rsid w:val="00370075"/>
    <w:rsid w:val="00373E4B"/>
    <w:rsid w:val="00390451"/>
    <w:rsid w:val="003A41E0"/>
    <w:rsid w:val="003C32E3"/>
    <w:rsid w:val="003C39A3"/>
    <w:rsid w:val="003C614A"/>
    <w:rsid w:val="003D2FC1"/>
    <w:rsid w:val="003D5E9F"/>
    <w:rsid w:val="003D7733"/>
    <w:rsid w:val="003F0B77"/>
    <w:rsid w:val="004048BF"/>
    <w:rsid w:val="00415D66"/>
    <w:rsid w:val="00420C9E"/>
    <w:rsid w:val="00421F25"/>
    <w:rsid w:val="004309E0"/>
    <w:rsid w:val="00455C67"/>
    <w:rsid w:val="004724D3"/>
    <w:rsid w:val="00475F65"/>
    <w:rsid w:val="00496951"/>
    <w:rsid w:val="00497527"/>
    <w:rsid w:val="004A559D"/>
    <w:rsid w:val="004A7FBE"/>
    <w:rsid w:val="004D0656"/>
    <w:rsid w:val="004D5672"/>
    <w:rsid w:val="004D7060"/>
    <w:rsid w:val="004F1D09"/>
    <w:rsid w:val="004F5D16"/>
    <w:rsid w:val="004F5E26"/>
    <w:rsid w:val="004F61AA"/>
    <w:rsid w:val="00533AD2"/>
    <w:rsid w:val="0053704C"/>
    <w:rsid w:val="00561577"/>
    <w:rsid w:val="00573EDD"/>
    <w:rsid w:val="0058269C"/>
    <w:rsid w:val="0059731C"/>
    <w:rsid w:val="005A5A1B"/>
    <w:rsid w:val="005B1EA5"/>
    <w:rsid w:val="005D3345"/>
    <w:rsid w:val="005F17B8"/>
    <w:rsid w:val="005F7E43"/>
    <w:rsid w:val="00605627"/>
    <w:rsid w:val="00653A37"/>
    <w:rsid w:val="00661295"/>
    <w:rsid w:val="00664D99"/>
    <w:rsid w:val="006741C3"/>
    <w:rsid w:val="00680359"/>
    <w:rsid w:val="006C278A"/>
    <w:rsid w:val="006F3CBC"/>
    <w:rsid w:val="006F3D78"/>
    <w:rsid w:val="00742046"/>
    <w:rsid w:val="00746C65"/>
    <w:rsid w:val="00752D5E"/>
    <w:rsid w:val="00755BC0"/>
    <w:rsid w:val="00762184"/>
    <w:rsid w:val="00764742"/>
    <w:rsid w:val="0077617D"/>
    <w:rsid w:val="00782870"/>
    <w:rsid w:val="007B2F83"/>
    <w:rsid w:val="007D1D13"/>
    <w:rsid w:val="007D5206"/>
    <w:rsid w:val="007D791A"/>
    <w:rsid w:val="007E3343"/>
    <w:rsid w:val="007F2149"/>
    <w:rsid w:val="00821FD7"/>
    <w:rsid w:val="00823EA7"/>
    <w:rsid w:val="00852694"/>
    <w:rsid w:val="00857712"/>
    <w:rsid w:val="00863710"/>
    <w:rsid w:val="00871863"/>
    <w:rsid w:val="00873086"/>
    <w:rsid w:val="00892EBE"/>
    <w:rsid w:val="008A6F25"/>
    <w:rsid w:val="008C0A05"/>
    <w:rsid w:val="00936FC3"/>
    <w:rsid w:val="00941B64"/>
    <w:rsid w:val="00945014"/>
    <w:rsid w:val="0096460B"/>
    <w:rsid w:val="00975D87"/>
    <w:rsid w:val="00975DB9"/>
    <w:rsid w:val="00980CB5"/>
    <w:rsid w:val="00981CDD"/>
    <w:rsid w:val="009A7E44"/>
    <w:rsid w:val="009B72F4"/>
    <w:rsid w:val="009C18C1"/>
    <w:rsid w:val="009E5E0B"/>
    <w:rsid w:val="009F010F"/>
    <w:rsid w:val="00A17424"/>
    <w:rsid w:val="00A17CE9"/>
    <w:rsid w:val="00A25EEB"/>
    <w:rsid w:val="00A26543"/>
    <w:rsid w:val="00A279D3"/>
    <w:rsid w:val="00A27B28"/>
    <w:rsid w:val="00A30A46"/>
    <w:rsid w:val="00A52F77"/>
    <w:rsid w:val="00A65DAF"/>
    <w:rsid w:val="00A7239C"/>
    <w:rsid w:val="00A86F05"/>
    <w:rsid w:val="00A93A6C"/>
    <w:rsid w:val="00A95D4B"/>
    <w:rsid w:val="00A96981"/>
    <w:rsid w:val="00AA7979"/>
    <w:rsid w:val="00AB7AD5"/>
    <w:rsid w:val="00AE702F"/>
    <w:rsid w:val="00B00322"/>
    <w:rsid w:val="00B018E8"/>
    <w:rsid w:val="00B041EF"/>
    <w:rsid w:val="00B27059"/>
    <w:rsid w:val="00B31254"/>
    <w:rsid w:val="00B3373A"/>
    <w:rsid w:val="00B451FC"/>
    <w:rsid w:val="00B538B2"/>
    <w:rsid w:val="00B71C93"/>
    <w:rsid w:val="00B72BC4"/>
    <w:rsid w:val="00B839B4"/>
    <w:rsid w:val="00B87218"/>
    <w:rsid w:val="00BA75EB"/>
    <w:rsid w:val="00BA7F44"/>
    <w:rsid w:val="00BF0D5D"/>
    <w:rsid w:val="00C17038"/>
    <w:rsid w:val="00C35794"/>
    <w:rsid w:val="00C86A2C"/>
    <w:rsid w:val="00C95CEE"/>
    <w:rsid w:val="00CA418A"/>
    <w:rsid w:val="00CB01B4"/>
    <w:rsid w:val="00CB14DF"/>
    <w:rsid w:val="00CB474F"/>
    <w:rsid w:val="00CB60AF"/>
    <w:rsid w:val="00CC0277"/>
    <w:rsid w:val="00CE17CA"/>
    <w:rsid w:val="00CE3873"/>
    <w:rsid w:val="00CF16C3"/>
    <w:rsid w:val="00CF1D2A"/>
    <w:rsid w:val="00D2551B"/>
    <w:rsid w:val="00D27AFA"/>
    <w:rsid w:val="00D33F06"/>
    <w:rsid w:val="00D42390"/>
    <w:rsid w:val="00D57CA7"/>
    <w:rsid w:val="00D707E4"/>
    <w:rsid w:val="00D75F57"/>
    <w:rsid w:val="00D80C81"/>
    <w:rsid w:val="00D95B4A"/>
    <w:rsid w:val="00D96B61"/>
    <w:rsid w:val="00DA5D64"/>
    <w:rsid w:val="00DB1059"/>
    <w:rsid w:val="00DC3429"/>
    <w:rsid w:val="00DD1F84"/>
    <w:rsid w:val="00DD5A8D"/>
    <w:rsid w:val="00E12C60"/>
    <w:rsid w:val="00E143BA"/>
    <w:rsid w:val="00E27C21"/>
    <w:rsid w:val="00E376CD"/>
    <w:rsid w:val="00E42422"/>
    <w:rsid w:val="00E47425"/>
    <w:rsid w:val="00E55E45"/>
    <w:rsid w:val="00E73783"/>
    <w:rsid w:val="00E925B1"/>
    <w:rsid w:val="00EA34D4"/>
    <w:rsid w:val="00EA603D"/>
    <w:rsid w:val="00EB2AB8"/>
    <w:rsid w:val="00EC2870"/>
    <w:rsid w:val="00EC3742"/>
    <w:rsid w:val="00ED1DB3"/>
    <w:rsid w:val="00ED438C"/>
    <w:rsid w:val="00EE1872"/>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84"/>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cmd">
    <w:name w:val="cmd"/>
    <w:rsid w:val="00E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5142/ec459f13483f7f47883f57fda6aace1b2cb86ac4/" TargetMode="External"/><Relationship Id="rId18" Type="http://schemas.openxmlformats.org/officeDocument/2006/relationships/hyperlink" Target="https://www.consultant.ru/document/cons_doc_LAW_431485/c3ae0e20f7f4bbbcd4796614b570b71c93f54d5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sultant.ru/document/cons_doc_LAW_197192/c582f90a06efe27c336af9047187e56751e1a2f3/" TargetMode="External"/><Relationship Id="rId17" Type="http://schemas.openxmlformats.org/officeDocument/2006/relationships/hyperlink" Target="https://www.consultant.ru/document/cons_doc_LAW_431485/55d9d0a88fdecad9af4eaa6f135ec763f2f109c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31485/55d9d0a88fdecad9af4eaa6f135ec763f2f109c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68004/659fdac8ee71308fe8edf7437633d50709fb566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nsultant.ru/document/cons_doc_LAW_149168/" TargetMode="External"/><Relationship Id="rId23" Type="http://schemas.openxmlformats.org/officeDocument/2006/relationships/header" Target="header3.xml"/><Relationship Id="rId10" Type="http://schemas.openxmlformats.org/officeDocument/2006/relationships/hyperlink" Target="https://www.consultant.ru/document/cons_doc_LAW_34683/a6a0176ee414c56cbffecc3d3fe9c161603a3b3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sultant.ru/document/cons_doc_LAW_5142/ec459f13483f7f47883f57fda6aace1b2cb86ac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BDB20-E558-4458-A018-76B2DD02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8</Pages>
  <Words>5058</Words>
  <Characters>28834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33825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160</cp:revision>
  <cp:lastPrinted>2015-10-13T06:34:00Z</cp:lastPrinted>
  <dcterms:created xsi:type="dcterms:W3CDTF">2015-10-12T13:46:00Z</dcterms:created>
  <dcterms:modified xsi:type="dcterms:W3CDTF">2023-01-27T14:30:00Z</dcterms:modified>
</cp:coreProperties>
</file>