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20154" w:rsidRDefault="00420154">
      <w:pPr>
        <w:pStyle w:val="a6"/>
        <w:rPr>
          <w:color w:val="000000"/>
          <w:sz w:val="16"/>
          <w:szCs w:val="16"/>
        </w:rPr>
      </w:pPr>
      <w:r>
        <w:rPr>
          <w:color w:val="000000"/>
          <w:sz w:val="16"/>
          <w:szCs w:val="16"/>
        </w:rPr>
        <w:fldChar w:fldCharType="begin"/>
      </w:r>
      <w:r>
        <w:rPr>
          <w:color w:val="000000"/>
          <w:sz w:val="16"/>
          <w:szCs w:val="16"/>
        </w:rPr>
        <w:instrText>HYPERLINK "http://internet.garant.ru/document?id=70457294&amp;sub=0"</w:instrText>
      </w:r>
      <w:r w:rsidR="00E02CE1">
        <w:rPr>
          <w:color w:val="000000"/>
          <w:sz w:val="16"/>
          <w:szCs w:val="16"/>
        </w:rPr>
      </w:r>
      <w:r>
        <w:rPr>
          <w:color w:val="000000"/>
          <w:sz w:val="16"/>
          <w:szCs w:val="16"/>
        </w:rPr>
        <w:fldChar w:fldCharType="separate"/>
      </w:r>
      <w:r>
        <w:rPr>
          <w:rStyle w:val="a4"/>
          <w:rFonts w:cs="Times New Roman CYR"/>
          <w:sz w:val="16"/>
          <w:szCs w:val="16"/>
        </w:rPr>
        <w:t>Информация об изменениях:</w:t>
      </w:r>
      <w:r>
        <w:rPr>
          <w:color w:val="000000"/>
          <w:sz w:val="16"/>
          <w:szCs w:val="16"/>
        </w:rPr>
        <w:fldChar w:fldCharType="end"/>
      </w:r>
    </w:p>
    <w:p w:rsidR="00420154" w:rsidRDefault="00420154">
      <w:pPr>
        <w:pStyle w:val="a7"/>
      </w:pPr>
      <w:hyperlink r:id="rId5" w:history="1">
        <w:r>
          <w:rPr>
            <w:rStyle w:val="a4"/>
            <w:rFonts w:cs="Times New Roman CYR"/>
          </w:rPr>
          <w:t>Постановлением</w:t>
        </w:r>
      </w:hyperlink>
      <w:r>
        <w:t xml:space="preserve"> Правительства РФ от 12 октября 2015 г. N 1089 наименование изложено в новой редакции</w:t>
      </w:r>
    </w:p>
    <w:p w:rsidR="00420154" w:rsidRDefault="00420154">
      <w:pPr>
        <w:pStyle w:val="a7"/>
      </w:pPr>
      <w:hyperlink r:id="rId6" w:history="1">
        <w:r>
          <w:rPr>
            <w:rStyle w:val="a4"/>
            <w:rFonts w:cs="Times New Roman CYR"/>
          </w:rPr>
          <w:t>См. текст наименования в предыдущей редакции</w:t>
        </w:r>
      </w:hyperlink>
    </w:p>
    <w:p w:rsidR="00420154" w:rsidRDefault="00420154">
      <w:pPr>
        <w:pStyle w:val="1"/>
      </w:pPr>
      <w:r>
        <w:t>Постановление Правительства РФ от 9 января 2014 г. N 10</w:t>
      </w:r>
      <w:r>
        <w:b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20154" w:rsidRDefault="00420154">
      <w:pPr>
        <w:pStyle w:val="ac"/>
      </w:pPr>
      <w:r>
        <w:t>С изменениями и дополнениями от:</w:t>
      </w:r>
    </w:p>
    <w:p w:rsidR="00420154" w:rsidRDefault="00420154">
      <w:pPr>
        <w:pStyle w:val="a9"/>
      </w:pPr>
      <w:r>
        <w:t>12 октября 2015 г.</w:t>
      </w:r>
    </w:p>
    <w:p w:rsidR="00420154" w:rsidRDefault="00420154"/>
    <w:p w:rsidR="00420154" w:rsidRDefault="00420154">
      <w:pPr>
        <w:pStyle w:val="a6"/>
        <w:rPr>
          <w:color w:val="000000"/>
          <w:sz w:val="16"/>
          <w:szCs w:val="16"/>
        </w:rPr>
      </w:pPr>
      <w:bookmarkStart w:id="1" w:name="sub_99"/>
      <w:r>
        <w:rPr>
          <w:color w:val="000000"/>
          <w:sz w:val="16"/>
          <w:szCs w:val="16"/>
        </w:rPr>
        <w:t>Информация об изменениях:</w:t>
      </w:r>
    </w:p>
    <w:bookmarkEnd w:id="1"/>
    <w:p w:rsidR="00420154" w:rsidRDefault="00420154">
      <w:pPr>
        <w:pStyle w:val="a7"/>
      </w:pPr>
      <w:r>
        <w:fldChar w:fldCharType="begin"/>
      </w:r>
      <w:r>
        <w:instrText>HYPERLINK "http://internet.garant.ru/document?id=71117534&amp;sub=1002"</w:instrText>
      </w:r>
      <w:r>
        <w:fldChar w:fldCharType="separate"/>
      </w:r>
      <w:r>
        <w:rPr>
          <w:rStyle w:val="a4"/>
          <w:rFonts w:cs="Times New Roman CYR"/>
        </w:rPr>
        <w:t>Постановлением</w:t>
      </w:r>
      <w:r>
        <w:fldChar w:fldCharType="end"/>
      </w:r>
      <w:r>
        <w:t xml:space="preserve"> Правительства РФ от 12 октября 2015 г. N 1089 преамбула изложена в новой редакции</w:t>
      </w:r>
    </w:p>
    <w:p w:rsidR="00420154" w:rsidRDefault="00420154">
      <w:pPr>
        <w:pStyle w:val="a7"/>
      </w:pPr>
      <w:hyperlink r:id="rId7" w:history="1">
        <w:r>
          <w:rPr>
            <w:rStyle w:val="a4"/>
            <w:rFonts w:cs="Times New Roman CYR"/>
          </w:rPr>
          <w:t>См. текст преамбулы в предыдущей редакции</w:t>
        </w:r>
      </w:hyperlink>
    </w:p>
    <w:p w:rsidR="00420154" w:rsidRDefault="00420154">
      <w:r>
        <w:t>Правительство Российской Федерации постановляет:</w:t>
      </w:r>
    </w:p>
    <w:p w:rsidR="00420154" w:rsidRDefault="00420154">
      <w:pPr>
        <w:pStyle w:val="a6"/>
        <w:rPr>
          <w:color w:val="000000"/>
          <w:sz w:val="16"/>
          <w:szCs w:val="16"/>
        </w:rPr>
      </w:pPr>
      <w:bookmarkStart w:id="2" w:name="sub_1"/>
      <w:r>
        <w:rPr>
          <w:color w:val="000000"/>
          <w:sz w:val="16"/>
          <w:szCs w:val="16"/>
        </w:rPr>
        <w:t>Информация об изменениях:</w:t>
      </w:r>
    </w:p>
    <w:bookmarkEnd w:id="2"/>
    <w:p w:rsidR="00420154" w:rsidRDefault="00420154">
      <w:pPr>
        <w:pStyle w:val="a7"/>
      </w:pPr>
      <w:r>
        <w:fldChar w:fldCharType="begin"/>
      </w:r>
      <w:r>
        <w:instrText>HYPERLINK "http://internet.garant.ru/document?id=71117534&amp;sub=10003"</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1 внесены изменения</w:t>
      </w:r>
    </w:p>
    <w:p w:rsidR="00420154" w:rsidRDefault="00420154">
      <w:pPr>
        <w:pStyle w:val="a7"/>
      </w:pPr>
      <w:hyperlink r:id="rId8" w:history="1">
        <w:r>
          <w:rPr>
            <w:rStyle w:val="a4"/>
            <w:rFonts w:cs="Times New Roman CYR"/>
          </w:rPr>
          <w:t>См. текст пункта в предыдущей редакции</w:t>
        </w:r>
      </w:hyperlink>
    </w:p>
    <w:p w:rsidR="00420154" w:rsidRDefault="00420154">
      <w:r>
        <w:t xml:space="preserve">1. Утвердить прилагаемое </w:t>
      </w:r>
      <w:hyperlink w:anchor="sub_1000" w:history="1">
        <w:r>
          <w:rPr>
            <w:rStyle w:val="a4"/>
            <w:rFonts w:cs="Times New Roman CYR"/>
          </w:rPr>
          <w:t>Типовое 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20154" w:rsidRDefault="00420154">
      <w:bookmarkStart w:id="3" w:name="sub_2"/>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20154" w:rsidRDefault="00420154">
      <w:bookmarkStart w:id="4" w:name="sub_3"/>
      <w:bookmarkEnd w:id="3"/>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20154" w:rsidRDefault="00420154">
      <w:bookmarkStart w:id="5" w:name="sub_4"/>
      <w:bookmarkEnd w:id="4"/>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20154" w:rsidRDefault="00420154">
      <w:pPr>
        <w:pStyle w:val="a6"/>
        <w:rPr>
          <w:color w:val="000000"/>
          <w:sz w:val="16"/>
          <w:szCs w:val="16"/>
        </w:rPr>
      </w:pPr>
      <w:bookmarkStart w:id="6" w:name="sub_5"/>
      <w:bookmarkEnd w:id="5"/>
      <w:r>
        <w:rPr>
          <w:color w:val="000000"/>
          <w:sz w:val="16"/>
          <w:szCs w:val="16"/>
        </w:rPr>
        <w:t>Информация об изменениях:</w:t>
      </w:r>
    </w:p>
    <w:bookmarkEnd w:id="6"/>
    <w:p w:rsidR="00420154" w:rsidRDefault="00420154">
      <w:pPr>
        <w:pStyle w:val="a7"/>
      </w:pPr>
      <w:r>
        <w:fldChar w:fldCharType="begin"/>
      </w:r>
      <w:r>
        <w:instrText>HYPERLINK "http://internet.garant.ru/document?id=71117534&amp;sub=1004"</w:instrText>
      </w:r>
      <w:r>
        <w:fldChar w:fldCharType="separate"/>
      </w:r>
      <w:r>
        <w:rPr>
          <w:rStyle w:val="a4"/>
          <w:rFonts w:cs="Times New Roman CYR"/>
        </w:rPr>
        <w:t>Постановлением</w:t>
      </w:r>
      <w:r>
        <w:fldChar w:fldCharType="end"/>
      </w:r>
      <w:r>
        <w:t xml:space="preserve"> Правительства РФ от 12 октября 2015 г. N 1089 постановление дополнено пунктом 5</w:t>
      </w:r>
    </w:p>
    <w:p w:rsidR="00420154" w:rsidRDefault="00420154">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sub_1000" w:history="1">
        <w:r>
          <w:rPr>
            <w:rStyle w:val="a4"/>
            <w:rFonts w:cs="Times New Roman CYR"/>
          </w:rPr>
          <w:t>Типового положения</w:t>
        </w:r>
      </w:hyperlink>
      <w:r>
        <w:t xml:space="preserve">, утвержденного настоящим </w:t>
      </w:r>
      <w:r>
        <w:lastRenderedPageBreak/>
        <w:t xml:space="preserve">постановлением, и </w:t>
      </w:r>
      <w:hyperlink r:id="rId9" w:history="1">
        <w:r>
          <w:rPr>
            <w:rStyle w:val="a4"/>
            <w:rFonts w:cs="Times New Roman CYR"/>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20154" w:rsidRDefault="00420154">
      <w:pPr>
        <w:pStyle w:val="a6"/>
        <w:rPr>
          <w:color w:val="000000"/>
          <w:sz w:val="16"/>
          <w:szCs w:val="16"/>
        </w:rPr>
      </w:pPr>
      <w:bookmarkStart w:id="7" w:name="sub_6"/>
      <w:r>
        <w:rPr>
          <w:color w:val="000000"/>
          <w:sz w:val="16"/>
          <w:szCs w:val="16"/>
        </w:rPr>
        <w:t>Информация об изменениях:</w:t>
      </w:r>
    </w:p>
    <w:bookmarkEnd w:id="7"/>
    <w:p w:rsidR="00420154" w:rsidRDefault="00420154">
      <w:pPr>
        <w:pStyle w:val="a7"/>
      </w:pPr>
      <w:r>
        <w:fldChar w:fldCharType="begin"/>
      </w:r>
      <w:r>
        <w:instrText>HYPERLINK "http://internet.garant.ru/document?id=71117534&amp;sub=1004"</w:instrText>
      </w:r>
      <w:r>
        <w:fldChar w:fldCharType="separate"/>
      </w:r>
      <w:r>
        <w:rPr>
          <w:rStyle w:val="a4"/>
          <w:rFonts w:cs="Times New Roman CYR"/>
        </w:rPr>
        <w:t>Постановлением</w:t>
      </w:r>
      <w:r>
        <w:fldChar w:fldCharType="end"/>
      </w:r>
      <w:r>
        <w:t xml:space="preserve"> Правительства РФ от 12 октября 2015 г. N 1089 постановление дополнено пунктом 6</w:t>
      </w:r>
    </w:p>
    <w:p w:rsidR="00420154" w:rsidRDefault="00420154">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sub_1000" w:history="1">
        <w:r>
          <w:rPr>
            <w:rStyle w:val="a4"/>
            <w:rFonts w:cs="Times New Roman CYR"/>
          </w:rPr>
          <w:t>Типового положения</w:t>
        </w:r>
      </w:hyperlink>
      <w:r>
        <w:t>, утвержденного настоящим постановлением.</w:t>
      </w:r>
    </w:p>
    <w:p w:rsidR="00420154" w:rsidRDefault="00420154"/>
    <w:tbl>
      <w:tblPr>
        <w:tblW w:w="0" w:type="auto"/>
        <w:tblInd w:w="108" w:type="dxa"/>
        <w:tblLook w:val="0000" w:firstRow="0" w:lastRow="0" w:firstColumn="0" w:lastColumn="0" w:noHBand="0" w:noVBand="0"/>
      </w:tblPr>
      <w:tblGrid>
        <w:gridCol w:w="6867"/>
        <w:gridCol w:w="3432"/>
      </w:tblGrid>
      <w:tr w:rsidR="00420154" w:rsidRPr="006410E9">
        <w:tblPrEx>
          <w:tblCellMar>
            <w:top w:w="0" w:type="dxa"/>
            <w:bottom w:w="0" w:type="dxa"/>
          </w:tblCellMar>
        </w:tblPrEx>
        <w:tc>
          <w:tcPr>
            <w:tcW w:w="6867" w:type="dxa"/>
            <w:tcBorders>
              <w:top w:val="nil"/>
              <w:left w:val="nil"/>
              <w:bottom w:val="nil"/>
              <w:right w:val="nil"/>
            </w:tcBorders>
          </w:tcPr>
          <w:p w:rsidR="00420154" w:rsidRPr="006410E9" w:rsidRDefault="00420154">
            <w:pPr>
              <w:pStyle w:val="ad"/>
            </w:pPr>
            <w:r w:rsidRPr="006410E9">
              <w:t>Председатель Правительства</w:t>
            </w:r>
            <w:r w:rsidRPr="006410E9">
              <w:br/>
              <w:t>Российской Федерации</w:t>
            </w:r>
          </w:p>
        </w:tc>
        <w:tc>
          <w:tcPr>
            <w:tcW w:w="3432" w:type="dxa"/>
            <w:tcBorders>
              <w:top w:val="nil"/>
              <w:left w:val="nil"/>
              <w:bottom w:val="nil"/>
              <w:right w:val="nil"/>
            </w:tcBorders>
          </w:tcPr>
          <w:p w:rsidR="00420154" w:rsidRPr="006410E9" w:rsidRDefault="00420154">
            <w:pPr>
              <w:pStyle w:val="aa"/>
              <w:jc w:val="right"/>
            </w:pPr>
            <w:r w:rsidRPr="006410E9">
              <w:t>Д. Медведев</w:t>
            </w:r>
          </w:p>
        </w:tc>
      </w:tr>
    </w:tbl>
    <w:p w:rsidR="00420154" w:rsidRDefault="00420154"/>
    <w:p w:rsidR="00420154" w:rsidRDefault="00420154">
      <w:pPr>
        <w:ind w:firstLine="0"/>
      </w:pPr>
      <w:r>
        <w:t>Москва</w:t>
      </w:r>
    </w:p>
    <w:p w:rsidR="00420154" w:rsidRDefault="00420154">
      <w:pPr>
        <w:ind w:firstLine="0"/>
      </w:pPr>
      <w:r>
        <w:t>9 января 2014 г.</w:t>
      </w:r>
    </w:p>
    <w:p w:rsidR="00420154" w:rsidRDefault="00420154">
      <w:pPr>
        <w:ind w:firstLine="0"/>
      </w:pPr>
      <w:r>
        <w:t>N 10</w:t>
      </w:r>
    </w:p>
    <w:p w:rsidR="00420154" w:rsidRDefault="00420154"/>
    <w:p w:rsidR="00420154" w:rsidRDefault="00420154">
      <w:pPr>
        <w:pStyle w:val="a6"/>
        <w:rPr>
          <w:color w:val="000000"/>
          <w:sz w:val="16"/>
          <w:szCs w:val="16"/>
        </w:rPr>
      </w:pPr>
      <w:bookmarkStart w:id="8" w:name="sub_1000"/>
      <w:r>
        <w:rPr>
          <w:color w:val="000000"/>
          <w:sz w:val="16"/>
          <w:szCs w:val="16"/>
        </w:rPr>
        <w:t>Информация об изменениях:</w:t>
      </w:r>
    </w:p>
    <w:bookmarkEnd w:id="8"/>
    <w:p w:rsidR="00420154" w:rsidRDefault="00420154">
      <w:pPr>
        <w:pStyle w:val="a7"/>
      </w:pPr>
      <w:r>
        <w:fldChar w:fldCharType="begin"/>
      </w:r>
      <w:r>
        <w:instrText>HYPERLINK "http://internet.garant.ru/document?id=71117534&amp;sub=10051"</w:instrText>
      </w:r>
      <w:r>
        <w:fldChar w:fldCharType="separate"/>
      </w:r>
      <w:r>
        <w:rPr>
          <w:rStyle w:val="a4"/>
          <w:rFonts w:cs="Times New Roman CYR"/>
        </w:rPr>
        <w:t>Постановлением</w:t>
      </w:r>
      <w:r>
        <w:fldChar w:fldCharType="end"/>
      </w:r>
      <w:r>
        <w:t xml:space="preserve"> Правительства РФ от 12 октября 2015 г. N 1089 наименование изложено в новой редакции</w:t>
      </w:r>
    </w:p>
    <w:p w:rsidR="00420154" w:rsidRDefault="00420154">
      <w:pPr>
        <w:pStyle w:val="a7"/>
      </w:pPr>
      <w:hyperlink r:id="rId10" w:history="1">
        <w:r>
          <w:rPr>
            <w:rStyle w:val="a4"/>
            <w:rFonts w:cs="Times New Roman CYR"/>
          </w:rPr>
          <w:t>См. текст наименования в предыдущей редакции</w:t>
        </w:r>
      </w:hyperlink>
    </w:p>
    <w:p w:rsidR="00420154" w:rsidRDefault="00420154">
      <w:pPr>
        <w:pStyle w:val="1"/>
      </w:pPr>
      <w:r>
        <w:t>Типовое положение</w:t>
      </w:r>
      <w:r>
        <w:b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br/>
        <w:t xml:space="preserve">(утв. </w:t>
      </w:r>
      <w:hyperlink w:anchor="sub_0" w:history="1">
        <w:r>
          <w:rPr>
            <w:rStyle w:val="a4"/>
            <w:rFonts w:cs="Times New Roman CYR"/>
            <w:b w:val="0"/>
            <w:bCs w:val="0"/>
          </w:rPr>
          <w:t>постановлением</w:t>
        </w:r>
      </w:hyperlink>
      <w:r>
        <w:t xml:space="preserve"> Правительства РФ от 9 января 2014 г. N 10)</w:t>
      </w:r>
    </w:p>
    <w:p w:rsidR="00420154" w:rsidRDefault="00420154">
      <w:pPr>
        <w:pStyle w:val="ac"/>
      </w:pPr>
      <w:r>
        <w:t>С изменениями и дополнениями от:</w:t>
      </w:r>
    </w:p>
    <w:p w:rsidR="00420154" w:rsidRDefault="00420154">
      <w:pPr>
        <w:pStyle w:val="a9"/>
      </w:pPr>
      <w:r>
        <w:t>12 октября 2015 г.</w:t>
      </w:r>
    </w:p>
    <w:p w:rsidR="00420154" w:rsidRDefault="00420154"/>
    <w:p w:rsidR="00420154" w:rsidRDefault="00420154">
      <w:bookmarkStart w:id="9" w:name="sub_1001"/>
      <w:r>
        <w:t xml:space="preserve">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w:t>
      </w:r>
      <w:r>
        <w:lastRenderedPageBreak/>
        <w:t>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20154" w:rsidRDefault="00420154">
      <w:pPr>
        <w:pStyle w:val="a6"/>
        <w:rPr>
          <w:color w:val="000000"/>
          <w:sz w:val="16"/>
          <w:szCs w:val="16"/>
        </w:rPr>
      </w:pPr>
      <w:bookmarkStart w:id="10" w:name="sub_1002"/>
      <w:bookmarkEnd w:id="9"/>
      <w:r>
        <w:rPr>
          <w:color w:val="000000"/>
          <w:sz w:val="16"/>
          <w:szCs w:val="16"/>
        </w:rPr>
        <w:t>Информация об изменениях:</w:t>
      </w:r>
    </w:p>
    <w:bookmarkEnd w:id="10"/>
    <w:p w:rsidR="00420154" w:rsidRDefault="00420154">
      <w:pPr>
        <w:pStyle w:val="a7"/>
      </w:pPr>
      <w:r>
        <w:fldChar w:fldCharType="begin"/>
      </w:r>
      <w:r>
        <w:instrText>HYPERLINK "http://internet.garant.ru/document?id=71117534&amp;sub=10052"</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2 внесены изменения</w:t>
      </w:r>
    </w:p>
    <w:p w:rsidR="00420154" w:rsidRDefault="00420154">
      <w:pPr>
        <w:pStyle w:val="a7"/>
      </w:pPr>
      <w:hyperlink r:id="rId11" w:history="1">
        <w:r>
          <w:rPr>
            <w:rStyle w:val="a4"/>
            <w:rFonts w:cs="Times New Roman CYR"/>
          </w:rPr>
          <w:t>См. текст пункта в предыдущей редакции</w:t>
        </w:r>
      </w:hyperlink>
    </w:p>
    <w:p w:rsidR="00420154" w:rsidRDefault="00420154">
      <w:r>
        <w:t>2. Для целей настоящего Типового положения используются следующие понятия:</w:t>
      </w:r>
    </w:p>
    <w:p w:rsidR="00420154" w:rsidRDefault="00420154">
      <w:bookmarkStart w:id="11" w:name="sub_10021"/>
      <w:r>
        <w:rPr>
          <w:rStyle w:val="a3"/>
          <w:bCs/>
        </w:rPr>
        <w:t>"подарок, полученный в связи с протокольными мероприятиями, служебными командировками и другими официальными мероприятиями"</w:t>
      </w:r>
      <w:r>
        <w:t xml:space="preserve">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20154" w:rsidRDefault="00420154">
      <w:bookmarkStart w:id="12" w:name="sub_10022"/>
      <w:bookmarkEnd w:id="11"/>
      <w:r>
        <w:rPr>
          <w:rStyle w:val="a3"/>
          <w:bCs/>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20154" w:rsidRDefault="00420154">
      <w:pPr>
        <w:pStyle w:val="a6"/>
        <w:rPr>
          <w:color w:val="000000"/>
          <w:sz w:val="16"/>
          <w:szCs w:val="16"/>
        </w:rPr>
      </w:pPr>
      <w:bookmarkStart w:id="13" w:name="sub_1003"/>
      <w:bookmarkEnd w:id="12"/>
      <w:r>
        <w:rPr>
          <w:color w:val="000000"/>
          <w:sz w:val="16"/>
          <w:szCs w:val="16"/>
        </w:rPr>
        <w:t>Информация об изменениях:</w:t>
      </w:r>
    </w:p>
    <w:bookmarkEnd w:id="13"/>
    <w:p w:rsidR="00420154" w:rsidRDefault="00420154">
      <w:pPr>
        <w:pStyle w:val="a7"/>
      </w:pPr>
      <w:r>
        <w:fldChar w:fldCharType="begin"/>
      </w:r>
      <w:r>
        <w:instrText>HYPERLINK "http://internet.garant.ru/document?id=71117534&amp;sub=10053"</w:instrText>
      </w:r>
      <w:r>
        <w:fldChar w:fldCharType="separate"/>
      </w:r>
      <w:r>
        <w:rPr>
          <w:rStyle w:val="a4"/>
          <w:rFonts w:cs="Times New Roman CYR"/>
        </w:rPr>
        <w:t>Постановлением</w:t>
      </w:r>
      <w:r>
        <w:fldChar w:fldCharType="end"/>
      </w:r>
      <w:r>
        <w:t xml:space="preserve"> Правительства РФ от 12 октября 2015 г. N 1089 пункт 3 изложен в новой редакции</w:t>
      </w:r>
    </w:p>
    <w:p w:rsidR="00420154" w:rsidRDefault="00420154">
      <w:pPr>
        <w:pStyle w:val="a7"/>
      </w:pPr>
      <w:hyperlink r:id="rId12" w:history="1">
        <w:r>
          <w:rPr>
            <w:rStyle w:val="a4"/>
            <w:rFonts w:cs="Times New Roman CYR"/>
          </w:rPr>
          <w:t>См. текст пункта в предыдущей редакции</w:t>
        </w:r>
      </w:hyperlink>
    </w:p>
    <w:p w:rsidR="00420154" w:rsidRDefault="00420154">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20154" w:rsidRDefault="00420154">
      <w:pPr>
        <w:pStyle w:val="a6"/>
        <w:rPr>
          <w:color w:val="000000"/>
          <w:sz w:val="16"/>
          <w:szCs w:val="16"/>
        </w:rPr>
      </w:pPr>
      <w:bookmarkStart w:id="14" w:name="sub_1004"/>
      <w:r>
        <w:rPr>
          <w:color w:val="000000"/>
          <w:sz w:val="16"/>
          <w:szCs w:val="16"/>
        </w:rPr>
        <w:t>Информация об изменениях:</w:t>
      </w:r>
    </w:p>
    <w:bookmarkEnd w:id="14"/>
    <w:p w:rsidR="00420154" w:rsidRDefault="00420154">
      <w:pPr>
        <w:pStyle w:val="a7"/>
      </w:pPr>
      <w:r>
        <w:fldChar w:fldCharType="begin"/>
      </w:r>
      <w:r>
        <w:instrText>HYPERLINK "http://internet.garant.ru/document?id=71117534&amp;sub=10054"</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4 внесены изменения</w:t>
      </w:r>
    </w:p>
    <w:p w:rsidR="00420154" w:rsidRDefault="00420154">
      <w:pPr>
        <w:pStyle w:val="a7"/>
      </w:pPr>
      <w:hyperlink r:id="rId13" w:history="1">
        <w:r>
          <w:rPr>
            <w:rStyle w:val="a4"/>
            <w:rFonts w:cs="Times New Roman CYR"/>
          </w:rPr>
          <w:t>См. текст пункта в предыдущей редакции</w:t>
        </w:r>
      </w:hyperlink>
    </w:p>
    <w:p w:rsidR="00420154" w:rsidRDefault="00420154">
      <w: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w:t>
      </w:r>
      <w:r>
        <w:lastRenderedPageBreak/>
        <w:t>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20154" w:rsidRDefault="00420154">
      <w:pPr>
        <w:pStyle w:val="a6"/>
        <w:rPr>
          <w:color w:val="000000"/>
          <w:sz w:val="16"/>
          <w:szCs w:val="16"/>
        </w:rPr>
      </w:pPr>
      <w:bookmarkStart w:id="15" w:name="sub_1005"/>
      <w:r>
        <w:rPr>
          <w:color w:val="000000"/>
          <w:sz w:val="16"/>
          <w:szCs w:val="16"/>
        </w:rPr>
        <w:t>Информация об изменениях:</w:t>
      </w:r>
    </w:p>
    <w:bookmarkEnd w:id="15"/>
    <w:p w:rsidR="00420154" w:rsidRDefault="00420154">
      <w:pPr>
        <w:pStyle w:val="a7"/>
      </w:pPr>
      <w:r>
        <w:fldChar w:fldCharType="begin"/>
      </w:r>
      <w:r>
        <w:instrText>HYPERLINK "http://internet.garant.ru/document?id=71117534&amp;sub=10055"</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5 внесены изменения</w:t>
      </w:r>
    </w:p>
    <w:p w:rsidR="00420154" w:rsidRDefault="00420154">
      <w:pPr>
        <w:pStyle w:val="a7"/>
      </w:pPr>
      <w:hyperlink r:id="rId14" w:history="1">
        <w:r>
          <w:rPr>
            <w:rStyle w:val="a4"/>
            <w:rFonts w:cs="Times New Roman CYR"/>
          </w:rPr>
          <w:t>См. текст пункта в предыдущей редакции</w:t>
        </w:r>
      </w:hyperlink>
    </w:p>
    <w:p w:rsidR="00420154" w:rsidRDefault="00420154">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sub_10000" w:history="1">
        <w:r>
          <w:rPr>
            <w:rStyle w:val="a4"/>
            <w:rFonts w:cs="Times New Roman CYR"/>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20154" w:rsidRDefault="00420154">
      <w:bookmarkStart w:id="16" w:name="sub_1005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20154" w:rsidRDefault="00420154">
      <w:bookmarkStart w:id="17" w:name="sub_10053"/>
      <w:bookmarkEnd w:id="16"/>
      <w:r>
        <w:t xml:space="preserve">При невозможности подачи уведомления в сроки, указанные в </w:t>
      </w:r>
      <w:hyperlink w:anchor="sub_1005" w:history="1">
        <w:r>
          <w:rPr>
            <w:rStyle w:val="a4"/>
            <w:rFonts w:cs="Times New Roman CYR"/>
          </w:rPr>
          <w:t>абзацах первом</w:t>
        </w:r>
      </w:hyperlink>
      <w:r>
        <w:t xml:space="preserve"> и </w:t>
      </w:r>
      <w:hyperlink w:anchor="sub_10052" w:history="1">
        <w:r>
          <w:rPr>
            <w:rStyle w:val="a4"/>
            <w:rFonts w:cs="Times New Roman CYR"/>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20154" w:rsidRDefault="00420154">
      <w:pPr>
        <w:pStyle w:val="a6"/>
        <w:rPr>
          <w:color w:val="000000"/>
          <w:sz w:val="16"/>
          <w:szCs w:val="16"/>
        </w:rPr>
      </w:pPr>
      <w:bookmarkStart w:id="18" w:name="sub_1006"/>
      <w:bookmarkEnd w:id="17"/>
      <w:r>
        <w:rPr>
          <w:color w:val="000000"/>
          <w:sz w:val="16"/>
          <w:szCs w:val="16"/>
        </w:rPr>
        <w:t>Информация об изменениях:</w:t>
      </w:r>
    </w:p>
    <w:bookmarkEnd w:id="18"/>
    <w:p w:rsidR="00420154" w:rsidRDefault="00420154">
      <w:pPr>
        <w:pStyle w:val="a7"/>
      </w:pPr>
      <w:r>
        <w:fldChar w:fldCharType="begin"/>
      </w:r>
      <w:r>
        <w:instrText>HYPERLINK "http://internet.garant.ru/document?id=71117534&amp;sub=10056"</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6 внесены изменения</w:t>
      </w:r>
    </w:p>
    <w:p w:rsidR="00420154" w:rsidRDefault="00420154">
      <w:pPr>
        <w:pStyle w:val="a7"/>
      </w:pPr>
      <w:hyperlink r:id="rId15" w:history="1">
        <w:r>
          <w:rPr>
            <w:rStyle w:val="a4"/>
            <w:rFonts w:cs="Times New Roman CYR"/>
          </w:rPr>
          <w:t>См. текст пункта в предыдущей редакции</w:t>
        </w:r>
      </w:hyperlink>
    </w:p>
    <w:p w:rsidR="00420154" w:rsidRDefault="00420154">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w:t>
      </w:r>
      <w:hyperlink r:id="rId16" w:history="1">
        <w:r>
          <w:rPr>
            <w:rStyle w:val="a4"/>
            <w:rFonts w:cs="Times New Roman CYR"/>
          </w:rPr>
          <w:t>законодательством о бухгалтерском учете</w:t>
        </w:r>
      </w:hyperlink>
      <w:r>
        <w:t xml:space="preserve"> (далее - комиссия или коллегиальный орган).</w:t>
      </w:r>
    </w:p>
    <w:p w:rsidR="00420154" w:rsidRDefault="00420154">
      <w:pPr>
        <w:pStyle w:val="a6"/>
        <w:rPr>
          <w:color w:val="000000"/>
          <w:sz w:val="16"/>
          <w:szCs w:val="16"/>
        </w:rPr>
      </w:pPr>
      <w:bookmarkStart w:id="19" w:name="sub_1007"/>
      <w:r>
        <w:rPr>
          <w:color w:val="000000"/>
          <w:sz w:val="16"/>
          <w:szCs w:val="16"/>
        </w:rPr>
        <w:t>Информация об изменениях:</w:t>
      </w:r>
    </w:p>
    <w:bookmarkEnd w:id="19"/>
    <w:p w:rsidR="00420154" w:rsidRDefault="00420154">
      <w:pPr>
        <w:pStyle w:val="a7"/>
      </w:pPr>
      <w:r>
        <w:fldChar w:fldCharType="begin"/>
      </w:r>
      <w:r>
        <w:instrText>HYPERLINK "http://internet.garant.ru/document?id=71117534&amp;sub=10056"</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7 внесены изменения</w:t>
      </w:r>
    </w:p>
    <w:p w:rsidR="00420154" w:rsidRDefault="00420154">
      <w:pPr>
        <w:pStyle w:val="a7"/>
      </w:pPr>
      <w:hyperlink r:id="rId17" w:history="1">
        <w:r>
          <w:rPr>
            <w:rStyle w:val="a4"/>
            <w:rFonts w:cs="Times New Roman CYR"/>
          </w:rPr>
          <w:t>См. текст пункта в предыдущей редакции</w:t>
        </w:r>
      </w:hyperlink>
    </w:p>
    <w:p w:rsidR="00420154" w:rsidRDefault="0042015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20154" w:rsidRDefault="00420154">
      <w:bookmarkStart w:id="20" w:name="sub_1008"/>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sub_1007" w:history="1">
        <w:r>
          <w:rPr>
            <w:rStyle w:val="a4"/>
            <w:rFonts w:cs="Times New Roman CYR"/>
          </w:rPr>
          <w:t>пунктом 7</w:t>
        </w:r>
      </w:hyperlink>
      <w:r>
        <w:t xml:space="preserve"> настоящего Типового положения.</w:t>
      </w:r>
    </w:p>
    <w:p w:rsidR="00420154" w:rsidRDefault="00420154">
      <w:bookmarkStart w:id="21" w:name="sub_1009"/>
      <w:bookmarkEnd w:id="20"/>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20154" w:rsidRDefault="00420154">
      <w:bookmarkStart w:id="22" w:name="sub_1010"/>
      <w:bookmarkEnd w:id="21"/>
      <w:r>
        <w:t xml:space="preserve">10. В целях принятия к бухгалтерскому учету подарка в порядке, установленном </w:t>
      </w:r>
      <w:r>
        <w:lastRenderedPageBreak/>
        <w:t>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20154" w:rsidRDefault="00420154">
      <w:pPr>
        <w:pStyle w:val="a6"/>
        <w:rPr>
          <w:color w:val="000000"/>
          <w:sz w:val="16"/>
          <w:szCs w:val="16"/>
        </w:rPr>
      </w:pPr>
      <w:bookmarkStart w:id="23" w:name="sub_1011"/>
      <w:bookmarkEnd w:id="22"/>
      <w:r>
        <w:rPr>
          <w:color w:val="000000"/>
          <w:sz w:val="16"/>
          <w:szCs w:val="16"/>
        </w:rPr>
        <w:t>Информация об изменениях:</w:t>
      </w:r>
    </w:p>
    <w:bookmarkEnd w:id="23"/>
    <w:p w:rsidR="00420154" w:rsidRDefault="00420154">
      <w:pPr>
        <w:pStyle w:val="a7"/>
      </w:pPr>
      <w:r>
        <w:fldChar w:fldCharType="begin"/>
      </w:r>
      <w:r>
        <w:instrText>HYPERLINK "http://internet.garant.ru/document?id=71117534&amp;sub=10056"</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11 внесены изменения</w:t>
      </w:r>
    </w:p>
    <w:p w:rsidR="00420154" w:rsidRDefault="00420154">
      <w:pPr>
        <w:pStyle w:val="a7"/>
      </w:pPr>
      <w:hyperlink r:id="rId18" w:history="1">
        <w:r>
          <w:rPr>
            <w:rStyle w:val="a4"/>
            <w:rFonts w:cs="Times New Roman CYR"/>
          </w:rPr>
          <w:t>См. текст пункта в предыдущей редакции</w:t>
        </w:r>
      </w:hyperlink>
    </w:p>
    <w:p w:rsidR="00420154" w:rsidRDefault="00420154">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20154" w:rsidRDefault="00420154">
      <w:bookmarkStart w:id="24" w:name="sub_1012"/>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20154" w:rsidRDefault="00420154">
      <w:pPr>
        <w:pStyle w:val="a6"/>
        <w:rPr>
          <w:color w:val="000000"/>
          <w:sz w:val="16"/>
          <w:szCs w:val="16"/>
        </w:rPr>
      </w:pPr>
      <w:bookmarkStart w:id="25" w:name="sub_1013"/>
      <w:bookmarkEnd w:id="24"/>
      <w:r>
        <w:rPr>
          <w:color w:val="000000"/>
          <w:sz w:val="16"/>
          <w:szCs w:val="16"/>
        </w:rPr>
        <w:t>Информация об изменениях:</w:t>
      </w:r>
    </w:p>
    <w:bookmarkEnd w:id="25"/>
    <w:p w:rsidR="00420154" w:rsidRDefault="00420154">
      <w:pPr>
        <w:pStyle w:val="a7"/>
      </w:pPr>
      <w:r>
        <w:fldChar w:fldCharType="begin"/>
      </w:r>
      <w:r>
        <w:instrText>HYPERLINK "http://internet.garant.ru/document?id=71117534&amp;sub=10056"</w:instrText>
      </w:r>
      <w:r>
        <w:fldChar w:fldCharType="separate"/>
      </w:r>
      <w:r>
        <w:rPr>
          <w:rStyle w:val="a4"/>
          <w:rFonts w:cs="Times New Roman CYR"/>
        </w:rPr>
        <w:t>Постановлением</w:t>
      </w:r>
      <w:r>
        <w:fldChar w:fldCharType="end"/>
      </w:r>
      <w:r>
        <w:t xml:space="preserve"> Правительства РФ от 12 октября 2015 г. N 1089 в пункт 13 внесены изменения</w:t>
      </w:r>
    </w:p>
    <w:p w:rsidR="00420154" w:rsidRDefault="00420154">
      <w:pPr>
        <w:pStyle w:val="a7"/>
      </w:pPr>
      <w:hyperlink r:id="rId19" w:history="1">
        <w:r>
          <w:rPr>
            <w:rStyle w:val="a4"/>
            <w:rFonts w:cs="Times New Roman CYR"/>
          </w:rPr>
          <w:t>См. текст пункта в предыдущей редакции</w:t>
        </w:r>
      </w:hyperlink>
    </w:p>
    <w:p w:rsidR="00420154" w:rsidRDefault="00420154">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sub_1012" w:history="1">
        <w:r>
          <w:rPr>
            <w:rStyle w:val="a4"/>
            <w:rFonts w:cs="Times New Roman CYR"/>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20154" w:rsidRDefault="00420154">
      <w:pPr>
        <w:pStyle w:val="a6"/>
        <w:rPr>
          <w:color w:val="000000"/>
          <w:sz w:val="16"/>
          <w:szCs w:val="16"/>
        </w:rPr>
      </w:pPr>
      <w:bookmarkStart w:id="26" w:name="sub_10131"/>
      <w:r>
        <w:rPr>
          <w:color w:val="000000"/>
          <w:sz w:val="16"/>
          <w:szCs w:val="16"/>
        </w:rPr>
        <w:t>Информация об изменениях:</w:t>
      </w:r>
    </w:p>
    <w:bookmarkEnd w:id="26"/>
    <w:p w:rsidR="00420154" w:rsidRDefault="00420154">
      <w:pPr>
        <w:pStyle w:val="a7"/>
      </w:pPr>
      <w:r>
        <w:fldChar w:fldCharType="begin"/>
      </w:r>
      <w:r>
        <w:instrText>HYPERLINK "http://internet.garant.ru/document?id=71117534&amp;sub=10057"</w:instrText>
      </w:r>
      <w:r>
        <w:fldChar w:fldCharType="separate"/>
      </w:r>
      <w:r>
        <w:rPr>
          <w:rStyle w:val="a4"/>
          <w:rFonts w:cs="Times New Roman CYR"/>
        </w:rPr>
        <w:t>Постановлением</w:t>
      </w:r>
      <w:r>
        <w:fldChar w:fldCharType="end"/>
      </w:r>
      <w:r>
        <w:t xml:space="preserve"> Правительства РФ от 12 октября 2015 г. N 1089 Типовое положение дополнено пунктом 13.1</w:t>
      </w:r>
    </w:p>
    <w:p w:rsidR="00420154" w:rsidRDefault="00420154">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sub_1012" w:history="1">
        <w:r>
          <w:rPr>
            <w:rStyle w:val="a4"/>
            <w:rFonts w:cs="Times New Roman CYR"/>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20154" w:rsidRDefault="00420154">
      <w:bookmarkStart w:id="27" w:name="sub_1014"/>
      <w:r>
        <w:t xml:space="preserve">14. Подарок, в отношении которого не поступило заявление, указанное в </w:t>
      </w:r>
      <w:hyperlink w:anchor="sub_1012" w:history="1">
        <w:r>
          <w:rPr>
            <w:rStyle w:val="a4"/>
            <w:rFonts w:cs="Times New Roman CYR"/>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20154" w:rsidRDefault="00420154">
      <w:bookmarkStart w:id="28" w:name="sub_1015"/>
      <w:bookmarkEnd w:id="27"/>
      <w: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w:t>
      </w:r>
      <w:r>
        <w:lastRenderedPageBreak/>
        <w:t xml:space="preserve">проведения торгов в порядке, предусмотренном </w:t>
      </w:r>
      <w:hyperlink r:id="rId20" w:history="1">
        <w:r>
          <w:rPr>
            <w:rStyle w:val="a4"/>
            <w:rFonts w:cs="Times New Roman CYR"/>
          </w:rPr>
          <w:t>законодательством</w:t>
        </w:r>
      </w:hyperlink>
      <w:r>
        <w:t xml:space="preserve"> Российской Федерации.</w:t>
      </w:r>
    </w:p>
    <w:p w:rsidR="00420154" w:rsidRDefault="00420154">
      <w:bookmarkStart w:id="29" w:name="sub_1016"/>
      <w:bookmarkEnd w:id="28"/>
      <w:r>
        <w:t xml:space="preserve">16. Оценка стоимости подарка для реализации (выкупа), предусмотренная </w:t>
      </w:r>
      <w:hyperlink w:anchor="sub_1013" w:history="1">
        <w:r>
          <w:rPr>
            <w:rStyle w:val="a4"/>
            <w:rFonts w:cs="Times New Roman CYR"/>
          </w:rPr>
          <w:t>пунктами 13</w:t>
        </w:r>
      </w:hyperlink>
      <w:r>
        <w:t xml:space="preserve"> и </w:t>
      </w:r>
      <w:hyperlink w:anchor="sub_1015" w:history="1">
        <w:r>
          <w:rPr>
            <w:rStyle w:val="a4"/>
            <w:rFonts w:cs="Times New Roman CYR"/>
          </w:rPr>
          <w:t>15</w:t>
        </w:r>
      </w:hyperlink>
      <w:r>
        <w:t xml:space="preserve"> настоящего Типового положения, осуществляется субъектами оценочной деятельности в соответствии с </w:t>
      </w:r>
      <w:hyperlink r:id="rId21" w:history="1">
        <w:r>
          <w:rPr>
            <w:rStyle w:val="a4"/>
            <w:rFonts w:cs="Times New Roman CYR"/>
          </w:rPr>
          <w:t>законодательством</w:t>
        </w:r>
      </w:hyperlink>
      <w:r>
        <w:t xml:space="preserve"> Российской Федерации об оценочной деятельности.</w:t>
      </w:r>
    </w:p>
    <w:p w:rsidR="00420154" w:rsidRDefault="00420154">
      <w:bookmarkStart w:id="30" w:name="sub_1017"/>
      <w:bookmarkEnd w:id="29"/>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20154" w:rsidRDefault="00420154">
      <w:bookmarkStart w:id="31" w:name="sub_1018"/>
      <w:bookmarkEnd w:id="30"/>
      <w:r>
        <w:t xml:space="preserve">18. Средства, вырученные от реализации (выкупа) подарка, зачисляются в доход соответствующего бюджета в порядке, установленном </w:t>
      </w:r>
      <w:hyperlink r:id="rId22" w:history="1">
        <w:r>
          <w:rPr>
            <w:rStyle w:val="a4"/>
            <w:rFonts w:cs="Times New Roman CYR"/>
          </w:rPr>
          <w:t>бюджетным законодательством</w:t>
        </w:r>
      </w:hyperlink>
      <w:r>
        <w:t xml:space="preserve"> Российской Федерации.</w:t>
      </w:r>
    </w:p>
    <w:bookmarkEnd w:id="31"/>
    <w:p w:rsidR="00420154" w:rsidRDefault="00420154"/>
    <w:p w:rsidR="00420154" w:rsidRDefault="00420154">
      <w:pPr>
        <w:pStyle w:val="a6"/>
        <w:rPr>
          <w:color w:val="000000"/>
          <w:sz w:val="16"/>
          <w:szCs w:val="16"/>
        </w:rPr>
      </w:pPr>
      <w:bookmarkStart w:id="32" w:name="sub_10000"/>
      <w:r>
        <w:rPr>
          <w:color w:val="000000"/>
          <w:sz w:val="16"/>
          <w:szCs w:val="16"/>
        </w:rPr>
        <w:t>Информация об изменениях:</w:t>
      </w:r>
    </w:p>
    <w:bookmarkEnd w:id="32"/>
    <w:p w:rsidR="00420154" w:rsidRDefault="00420154">
      <w:pPr>
        <w:pStyle w:val="a7"/>
      </w:pPr>
      <w:r>
        <w:fldChar w:fldCharType="begin"/>
      </w:r>
      <w:r>
        <w:instrText>HYPERLINK "http://internet.garant.ru/document?id=71117534&amp;sub=10058"</w:instrText>
      </w:r>
      <w:r>
        <w:fldChar w:fldCharType="separate"/>
      </w:r>
      <w:r>
        <w:rPr>
          <w:rStyle w:val="a4"/>
          <w:rFonts w:cs="Times New Roman CYR"/>
        </w:rPr>
        <w:t>Постановлением</w:t>
      </w:r>
      <w:r>
        <w:fldChar w:fldCharType="end"/>
      </w:r>
      <w:r>
        <w:t xml:space="preserve"> Правительства РФ от 12 октября 2015 г. N 1089 в приложение внесены изменения</w:t>
      </w:r>
    </w:p>
    <w:p w:rsidR="00420154" w:rsidRDefault="00420154">
      <w:pPr>
        <w:pStyle w:val="a7"/>
      </w:pPr>
      <w:hyperlink r:id="rId23" w:history="1">
        <w:r>
          <w:rPr>
            <w:rStyle w:val="a4"/>
            <w:rFonts w:cs="Times New Roman CYR"/>
          </w:rPr>
          <w:t>См. текст приложения в предыдущей редакции</w:t>
        </w:r>
      </w:hyperlink>
    </w:p>
    <w:p w:rsidR="00420154" w:rsidRDefault="00420154">
      <w:pPr>
        <w:pStyle w:val="a7"/>
      </w:pPr>
    </w:p>
    <w:p w:rsidR="00420154" w:rsidRDefault="00420154">
      <w:pPr>
        <w:ind w:firstLine="698"/>
        <w:jc w:val="right"/>
      </w:pPr>
      <w:r>
        <w:rPr>
          <w:rStyle w:val="a3"/>
          <w:bCs/>
        </w:rPr>
        <w:t>Приложение</w:t>
      </w:r>
      <w:r>
        <w:rPr>
          <w:rStyle w:val="a3"/>
          <w:bCs/>
        </w:rPr>
        <w:br/>
        <w:t xml:space="preserve">к </w:t>
      </w:r>
      <w:hyperlink w:anchor="sub_1000" w:history="1">
        <w:r>
          <w:rPr>
            <w:rStyle w:val="a4"/>
            <w:rFonts w:cs="Times New Roman CYR"/>
          </w:rPr>
          <w:t>Типовому положению</w:t>
        </w:r>
      </w:hyperlink>
      <w:r>
        <w:rPr>
          <w:rStyle w:val="a3"/>
          <w:bCs/>
        </w:rPr>
        <w:t xml:space="preserve"> о сообщении отдельными</w:t>
      </w:r>
      <w:r>
        <w:rPr>
          <w:rStyle w:val="a3"/>
          <w:bCs/>
        </w:rPr>
        <w:br/>
        <w:t>категориями лиц о получении подарка</w:t>
      </w:r>
      <w:r>
        <w:rPr>
          <w:rStyle w:val="a3"/>
          <w:bCs/>
        </w:rPr>
        <w:br/>
        <w:t>в связи с протокольными мероприятиями,</w:t>
      </w:r>
      <w:r>
        <w:rPr>
          <w:rStyle w:val="a3"/>
          <w:bCs/>
        </w:rPr>
        <w:br/>
        <w:t>служебными командировками и другими официальными мероприятиями,</w:t>
      </w:r>
      <w:r>
        <w:rPr>
          <w:rStyle w:val="a3"/>
          <w:bCs/>
        </w:rPr>
        <w:br/>
        <w:t>участие в которых связано с исполнением ими служебных</w:t>
      </w:r>
      <w:r>
        <w:rPr>
          <w:rStyle w:val="a3"/>
          <w:bCs/>
        </w:rPr>
        <w:br/>
        <w:t>(должностных) обязанностей, сдаче и оценке подарка, реализации</w:t>
      </w:r>
      <w:r>
        <w:rPr>
          <w:rStyle w:val="a3"/>
          <w:bCs/>
        </w:rPr>
        <w:br/>
        <w:t>(выкупе) и зачислении средств, вырученных от его реализации</w:t>
      </w:r>
      <w:r>
        <w:rPr>
          <w:rStyle w:val="a3"/>
          <w:bCs/>
        </w:rPr>
        <w:br/>
        <w:t>(с изменениями от 12 октября 2015 г.)</w:t>
      </w:r>
    </w:p>
    <w:p w:rsidR="00420154" w:rsidRDefault="00420154"/>
    <w:p w:rsidR="00420154" w:rsidRDefault="00420154">
      <w:pPr>
        <w:pStyle w:val="ab"/>
        <w:rPr>
          <w:sz w:val="22"/>
          <w:szCs w:val="22"/>
        </w:rPr>
      </w:pPr>
      <w:r>
        <w:rPr>
          <w:rStyle w:val="a3"/>
          <w:bCs/>
          <w:sz w:val="22"/>
          <w:szCs w:val="22"/>
        </w:rPr>
        <w:t xml:space="preserve">               Уведомление о получении подарка</w:t>
      </w:r>
    </w:p>
    <w:p w:rsidR="00420154" w:rsidRDefault="00420154"/>
    <w:p w:rsidR="00420154" w:rsidRDefault="00420154">
      <w:pPr>
        <w:pStyle w:val="ab"/>
        <w:rPr>
          <w:sz w:val="22"/>
          <w:szCs w:val="22"/>
        </w:rPr>
      </w:pPr>
      <w:r>
        <w:rPr>
          <w:sz w:val="22"/>
          <w:szCs w:val="22"/>
        </w:rPr>
        <w:t xml:space="preserve">                        _________________________________________________</w:t>
      </w:r>
    </w:p>
    <w:p w:rsidR="00420154" w:rsidRDefault="00420154">
      <w:pPr>
        <w:pStyle w:val="ab"/>
        <w:rPr>
          <w:sz w:val="22"/>
          <w:szCs w:val="22"/>
        </w:rPr>
      </w:pPr>
      <w:r>
        <w:rPr>
          <w:sz w:val="22"/>
          <w:szCs w:val="22"/>
        </w:rPr>
        <w:t xml:space="preserve">                                 (наименование уполномоченного</w:t>
      </w:r>
    </w:p>
    <w:p w:rsidR="00420154" w:rsidRDefault="00420154">
      <w:pPr>
        <w:pStyle w:val="ab"/>
        <w:rPr>
          <w:sz w:val="22"/>
          <w:szCs w:val="22"/>
        </w:rPr>
      </w:pPr>
      <w:r>
        <w:rPr>
          <w:sz w:val="22"/>
          <w:szCs w:val="22"/>
        </w:rPr>
        <w:t xml:space="preserve">                        _________________________________________________</w:t>
      </w:r>
    </w:p>
    <w:p w:rsidR="00420154" w:rsidRDefault="00420154">
      <w:pPr>
        <w:pStyle w:val="ab"/>
        <w:rPr>
          <w:sz w:val="22"/>
          <w:szCs w:val="22"/>
        </w:rPr>
      </w:pPr>
      <w:r>
        <w:rPr>
          <w:sz w:val="22"/>
          <w:szCs w:val="22"/>
        </w:rPr>
        <w:t xml:space="preserve">                                   структурного подразделения</w:t>
      </w:r>
    </w:p>
    <w:p w:rsidR="00420154" w:rsidRDefault="00420154">
      <w:pPr>
        <w:pStyle w:val="ab"/>
        <w:rPr>
          <w:sz w:val="22"/>
          <w:szCs w:val="22"/>
        </w:rPr>
      </w:pPr>
      <w:r>
        <w:rPr>
          <w:sz w:val="22"/>
          <w:szCs w:val="22"/>
        </w:rPr>
        <w:t xml:space="preserve">                        _________________________________________________</w:t>
      </w:r>
    </w:p>
    <w:p w:rsidR="00420154" w:rsidRDefault="00420154">
      <w:pPr>
        <w:pStyle w:val="ab"/>
        <w:rPr>
          <w:sz w:val="22"/>
          <w:szCs w:val="22"/>
        </w:rPr>
      </w:pPr>
      <w:r>
        <w:rPr>
          <w:sz w:val="22"/>
          <w:szCs w:val="22"/>
        </w:rPr>
        <w:t xml:space="preserve">                         государственного (муниципального) органа, фонда</w:t>
      </w:r>
    </w:p>
    <w:p w:rsidR="00420154" w:rsidRDefault="00420154">
      <w:pPr>
        <w:pStyle w:val="ab"/>
        <w:rPr>
          <w:sz w:val="22"/>
          <w:szCs w:val="22"/>
        </w:rPr>
      </w:pPr>
      <w:r>
        <w:rPr>
          <w:sz w:val="22"/>
          <w:szCs w:val="22"/>
        </w:rPr>
        <w:t xml:space="preserve">                        _________________________________________________</w:t>
      </w:r>
    </w:p>
    <w:p w:rsidR="00420154" w:rsidRDefault="00420154">
      <w:pPr>
        <w:pStyle w:val="ab"/>
        <w:rPr>
          <w:sz w:val="22"/>
          <w:szCs w:val="22"/>
        </w:rPr>
      </w:pPr>
      <w:r>
        <w:rPr>
          <w:sz w:val="22"/>
          <w:szCs w:val="22"/>
        </w:rPr>
        <w:t xml:space="preserve">                                      или иной организации</w:t>
      </w:r>
    </w:p>
    <w:p w:rsidR="00420154" w:rsidRDefault="00420154">
      <w:pPr>
        <w:pStyle w:val="ab"/>
        <w:rPr>
          <w:sz w:val="22"/>
          <w:szCs w:val="22"/>
        </w:rPr>
      </w:pPr>
      <w:r>
        <w:rPr>
          <w:sz w:val="22"/>
          <w:szCs w:val="22"/>
        </w:rPr>
        <w:t xml:space="preserve">                        _________________________________________________</w:t>
      </w:r>
    </w:p>
    <w:p w:rsidR="00420154" w:rsidRDefault="00420154">
      <w:pPr>
        <w:pStyle w:val="ab"/>
        <w:rPr>
          <w:sz w:val="22"/>
          <w:szCs w:val="22"/>
        </w:rPr>
      </w:pPr>
      <w:r>
        <w:rPr>
          <w:sz w:val="22"/>
          <w:szCs w:val="22"/>
        </w:rPr>
        <w:t xml:space="preserve">                              (уполномоченных органа или организации)</w:t>
      </w:r>
    </w:p>
    <w:p w:rsidR="00420154" w:rsidRDefault="00420154">
      <w:pPr>
        <w:pStyle w:val="ab"/>
        <w:rPr>
          <w:sz w:val="22"/>
          <w:szCs w:val="22"/>
        </w:rPr>
      </w:pPr>
      <w:r>
        <w:rPr>
          <w:sz w:val="22"/>
          <w:szCs w:val="22"/>
        </w:rPr>
        <w:t xml:space="preserve">                        от ______________________________________________</w:t>
      </w:r>
    </w:p>
    <w:p w:rsidR="00420154" w:rsidRDefault="00420154">
      <w:pPr>
        <w:pStyle w:val="ab"/>
        <w:rPr>
          <w:sz w:val="22"/>
          <w:szCs w:val="22"/>
        </w:rPr>
      </w:pPr>
      <w:r>
        <w:rPr>
          <w:sz w:val="22"/>
          <w:szCs w:val="22"/>
        </w:rPr>
        <w:t xml:space="preserve">                        _________________________________________________</w:t>
      </w:r>
    </w:p>
    <w:p w:rsidR="00420154" w:rsidRDefault="00420154">
      <w:pPr>
        <w:pStyle w:val="ab"/>
        <w:rPr>
          <w:sz w:val="22"/>
          <w:szCs w:val="22"/>
        </w:rPr>
      </w:pPr>
      <w:r>
        <w:rPr>
          <w:sz w:val="22"/>
          <w:szCs w:val="22"/>
        </w:rPr>
        <w:t xml:space="preserve">                                 (ф.и.о., занимаемая должность)</w:t>
      </w:r>
    </w:p>
    <w:p w:rsidR="00420154" w:rsidRDefault="00420154"/>
    <w:p w:rsidR="00420154" w:rsidRDefault="00420154">
      <w:pPr>
        <w:pStyle w:val="ab"/>
        <w:rPr>
          <w:sz w:val="22"/>
          <w:szCs w:val="22"/>
        </w:rPr>
      </w:pPr>
      <w:r>
        <w:rPr>
          <w:sz w:val="22"/>
          <w:szCs w:val="22"/>
        </w:rPr>
        <w:t xml:space="preserve">    Уведомление о получении подарка от "___" ______________ 20__ г.</w:t>
      </w:r>
    </w:p>
    <w:p w:rsidR="00420154" w:rsidRDefault="00420154"/>
    <w:p w:rsidR="00420154" w:rsidRDefault="00420154">
      <w:pPr>
        <w:pStyle w:val="ab"/>
        <w:rPr>
          <w:sz w:val="22"/>
          <w:szCs w:val="22"/>
        </w:rPr>
      </w:pPr>
      <w:r>
        <w:rPr>
          <w:sz w:val="22"/>
          <w:szCs w:val="22"/>
        </w:rPr>
        <w:t xml:space="preserve">     Извещаю о получении ________________________________________________</w:t>
      </w:r>
    </w:p>
    <w:p w:rsidR="00420154" w:rsidRDefault="00420154">
      <w:pPr>
        <w:pStyle w:val="ab"/>
        <w:rPr>
          <w:sz w:val="22"/>
          <w:szCs w:val="22"/>
        </w:rPr>
      </w:pPr>
      <w:r>
        <w:rPr>
          <w:sz w:val="22"/>
          <w:szCs w:val="22"/>
        </w:rPr>
        <w:t xml:space="preserve">                                        (дата получения)</w:t>
      </w:r>
    </w:p>
    <w:p w:rsidR="00420154" w:rsidRDefault="00420154">
      <w:pPr>
        <w:pStyle w:val="ab"/>
        <w:rPr>
          <w:sz w:val="22"/>
          <w:szCs w:val="22"/>
        </w:rPr>
      </w:pPr>
      <w:r>
        <w:rPr>
          <w:sz w:val="22"/>
          <w:szCs w:val="22"/>
        </w:rPr>
        <w:t>подарка(ов) на __________________________________________________________</w:t>
      </w:r>
    </w:p>
    <w:p w:rsidR="00420154" w:rsidRDefault="00420154">
      <w:pPr>
        <w:pStyle w:val="ab"/>
        <w:rPr>
          <w:sz w:val="22"/>
          <w:szCs w:val="22"/>
        </w:rPr>
      </w:pPr>
      <w:r>
        <w:rPr>
          <w:sz w:val="22"/>
          <w:szCs w:val="22"/>
        </w:rPr>
        <w:t xml:space="preserve">                   (наименование протокольного мероприятия, служебной</w:t>
      </w:r>
    </w:p>
    <w:p w:rsidR="00420154" w:rsidRDefault="00420154">
      <w:pPr>
        <w:pStyle w:val="ab"/>
        <w:rPr>
          <w:sz w:val="22"/>
          <w:szCs w:val="22"/>
        </w:rPr>
      </w:pPr>
      <w:r>
        <w:rPr>
          <w:sz w:val="22"/>
          <w:szCs w:val="22"/>
        </w:rPr>
        <w:t xml:space="preserve">                 командировки, другого официального мероприятия, место и</w:t>
      </w:r>
    </w:p>
    <w:p w:rsidR="00420154" w:rsidRDefault="00420154">
      <w:pPr>
        <w:pStyle w:val="ab"/>
        <w:rPr>
          <w:sz w:val="22"/>
          <w:szCs w:val="22"/>
        </w:rPr>
      </w:pPr>
      <w:r>
        <w:rPr>
          <w:sz w:val="22"/>
          <w:szCs w:val="22"/>
        </w:rPr>
        <w:t xml:space="preserve">                                     дата проведения)</w:t>
      </w:r>
    </w:p>
    <w:p w:rsidR="00420154" w:rsidRDefault="0042015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500"/>
        <w:gridCol w:w="1960"/>
        <w:gridCol w:w="1960"/>
      </w:tblGrid>
      <w:tr w:rsidR="00420154" w:rsidRPr="006410E9">
        <w:tblPrEx>
          <w:tblCellMar>
            <w:top w:w="0" w:type="dxa"/>
            <w:bottom w:w="0" w:type="dxa"/>
          </w:tblCellMar>
        </w:tblPrEx>
        <w:tc>
          <w:tcPr>
            <w:tcW w:w="2660" w:type="dxa"/>
            <w:tcBorders>
              <w:top w:val="single" w:sz="4" w:space="0" w:color="auto"/>
              <w:left w:val="nil"/>
              <w:bottom w:val="single" w:sz="4" w:space="0" w:color="auto"/>
              <w:right w:val="single" w:sz="4" w:space="0" w:color="auto"/>
            </w:tcBorders>
          </w:tcPr>
          <w:p w:rsidR="00420154" w:rsidRPr="006410E9" w:rsidRDefault="00420154">
            <w:pPr>
              <w:pStyle w:val="aa"/>
              <w:jc w:val="center"/>
            </w:pPr>
            <w:r w:rsidRPr="006410E9">
              <w:t>Наименование подарка</w:t>
            </w:r>
          </w:p>
        </w:tc>
        <w:tc>
          <w:tcPr>
            <w:tcW w:w="3500" w:type="dxa"/>
            <w:tcBorders>
              <w:top w:val="single" w:sz="4" w:space="0" w:color="auto"/>
              <w:left w:val="single" w:sz="4" w:space="0" w:color="auto"/>
              <w:bottom w:val="single" w:sz="4" w:space="0" w:color="auto"/>
              <w:right w:val="single" w:sz="4" w:space="0" w:color="auto"/>
            </w:tcBorders>
          </w:tcPr>
          <w:p w:rsidR="00420154" w:rsidRPr="006410E9" w:rsidRDefault="00420154">
            <w:pPr>
              <w:pStyle w:val="aa"/>
              <w:jc w:val="center"/>
            </w:pPr>
            <w:r w:rsidRPr="006410E9">
              <w:t>Характеристика подарка, его описание</w:t>
            </w:r>
          </w:p>
        </w:tc>
        <w:tc>
          <w:tcPr>
            <w:tcW w:w="1960" w:type="dxa"/>
            <w:tcBorders>
              <w:top w:val="single" w:sz="4" w:space="0" w:color="auto"/>
              <w:left w:val="single" w:sz="4" w:space="0" w:color="auto"/>
              <w:bottom w:val="single" w:sz="4" w:space="0" w:color="auto"/>
              <w:right w:val="single" w:sz="4" w:space="0" w:color="auto"/>
            </w:tcBorders>
          </w:tcPr>
          <w:p w:rsidR="00420154" w:rsidRPr="006410E9" w:rsidRDefault="00420154">
            <w:pPr>
              <w:pStyle w:val="aa"/>
              <w:jc w:val="center"/>
            </w:pPr>
            <w:r w:rsidRPr="006410E9">
              <w:t>Количество предметов</w:t>
            </w:r>
          </w:p>
        </w:tc>
        <w:tc>
          <w:tcPr>
            <w:tcW w:w="1960" w:type="dxa"/>
            <w:tcBorders>
              <w:top w:val="single" w:sz="4" w:space="0" w:color="auto"/>
              <w:left w:val="single" w:sz="4" w:space="0" w:color="auto"/>
              <w:bottom w:val="single" w:sz="4" w:space="0" w:color="auto"/>
              <w:right w:val="nil"/>
            </w:tcBorders>
          </w:tcPr>
          <w:p w:rsidR="00420154" w:rsidRPr="006410E9" w:rsidRDefault="00420154">
            <w:pPr>
              <w:pStyle w:val="aa"/>
              <w:jc w:val="center"/>
            </w:pPr>
            <w:r w:rsidRPr="006410E9">
              <w:t>Стоимость в рублях</w:t>
            </w:r>
            <w:hyperlink w:anchor="sub_1111" w:history="1">
              <w:r w:rsidRPr="006410E9">
                <w:rPr>
                  <w:rStyle w:val="a4"/>
                  <w:rFonts w:cs="Times New Roman CYR"/>
                </w:rPr>
                <w:t>*</w:t>
              </w:r>
            </w:hyperlink>
          </w:p>
        </w:tc>
      </w:tr>
      <w:tr w:rsidR="00420154" w:rsidRPr="006410E9">
        <w:tblPrEx>
          <w:tblCellMar>
            <w:top w:w="0" w:type="dxa"/>
            <w:bottom w:w="0" w:type="dxa"/>
          </w:tblCellMar>
        </w:tblPrEx>
        <w:tc>
          <w:tcPr>
            <w:tcW w:w="2660" w:type="dxa"/>
            <w:tcBorders>
              <w:top w:val="single" w:sz="4" w:space="0" w:color="auto"/>
              <w:left w:val="nil"/>
              <w:bottom w:val="nil"/>
              <w:right w:val="nil"/>
            </w:tcBorders>
          </w:tcPr>
          <w:p w:rsidR="00420154" w:rsidRPr="006410E9" w:rsidRDefault="00420154">
            <w:pPr>
              <w:pStyle w:val="ad"/>
            </w:pPr>
            <w:r w:rsidRPr="006410E9">
              <w:t>1.</w:t>
            </w:r>
          </w:p>
        </w:tc>
        <w:tc>
          <w:tcPr>
            <w:tcW w:w="3500" w:type="dxa"/>
            <w:tcBorders>
              <w:top w:val="single" w:sz="4" w:space="0" w:color="auto"/>
              <w:left w:val="nil"/>
              <w:bottom w:val="nil"/>
              <w:right w:val="nil"/>
            </w:tcBorders>
          </w:tcPr>
          <w:p w:rsidR="00420154" w:rsidRPr="006410E9" w:rsidRDefault="00420154">
            <w:pPr>
              <w:pStyle w:val="aa"/>
            </w:pPr>
          </w:p>
        </w:tc>
        <w:tc>
          <w:tcPr>
            <w:tcW w:w="1960" w:type="dxa"/>
            <w:tcBorders>
              <w:top w:val="single" w:sz="4" w:space="0" w:color="auto"/>
              <w:left w:val="nil"/>
              <w:bottom w:val="nil"/>
              <w:right w:val="nil"/>
            </w:tcBorders>
          </w:tcPr>
          <w:p w:rsidR="00420154" w:rsidRPr="006410E9" w:rsidRDefault="00420154">
            <w:pPr>
              <w:pStyle w:val="aa"/>
            </w:pPr>
          </w:p>
        </w:tc>
        <w:tc>
          <w:tcPr>
            <w:tcW w:w="1960" w:type="dxa"/>
            <w:tcBorders>
              <w:top w:val="single" w:sz="4" w:space="0" w:color="auto"/>
              <w:left w:val="nil"/>
              <w:bottom w:val="nil"/>
              <w:right w:val="nil"/>
            </w:tcBorders>
          </w:tcPr>
          <w:p w:rsidR="00420154" w:rsidRPr="006410E9" w:rsidRDefault="00420154">
            <w:pPr>
              <w:pStyle w:val="aa"/>
            </w:pPr>
          </w:p>
        </w:tc>
      </w:tr>
      <w:tr w:rsidR="00420154" w:rsidRPr="006410E9">
        <w:tblPrEx>
          <w:tblCellMar>
            <w:top w:w="0" w:type="dxa"/>
            <w:bottom w:w="0" w:type="dxa"/>
          </w:tblCellMar>
        </w:tblPrEx>
        <w:tc>
          <w:tcPr>
            <w:tcW w:w="2660" w:type="dxa"/>
            <w:tcBorders>
              <w:top w:val="nil"/>
              <w:left w:val="nil"/>
              <w:bottom w:val="nil"/>
              <w:right w:val="nil"/>
            </w:tcBorders>
          </w:tcPr>
          <w:p w:rsidR="00420154" w:rsidRPr="006410E9" w:rsidRDefault="00420154">
            <w:pPr>
              <w:pStyle w:val="ad"/>
            </w:pPr>
            <w:r w:rsidRPr="006410E9">
              <w:t>2.</w:t>
            </w:r>
          </w:p>
        </w:tc>
        <w:tc>
          <w:tcPr>
            <w:tcW w:w="3500" w:type="dxa"/>
            <w:tcBorders>
              <w:top w:val="nil"/>
              <w:left w:val="nil"/>
              <w:bottom w:val="nil"/>
              <w:right w:val="nil"/>
            </w:tcBorders>
          </w:tcPr>
          <w:p w:rsidR="00420154" w:rsidRPr="006410E9" w:rsidRDefault="00420154">
            <w:pPr>
              <w:pStyle w:val="aa"/>
            </w:pPr>
          </w:p>
        </w:tc>
        <w:tc>
          <w:tcPr>
            <w:tcW w:w="1960" w:type="dxa"/>
            <w:tcBorders>
              <w:top w:val="nil"/>
              <w:left w:val="nil"/>
              <w:bottom w:val="nil"/>
              <w:right w:val="nil"/>
            </w:tcBorders>
          </w:tcPr>
          <w:p w:rsidR="00420154" w:rsidRPr="006410E9" w:rsidRDefault="00420154">
            <w:pPr>
              <w:pStyle w:val="aa"/>
            </w:pPr>
          </w:p>
        </w:tc>
        <w:tc>
          <w:tcPr>
            <w:tcW w:w="1960" w:type="dxa"/>
            <w:tcBorders>
              <w:top w:val="nil"/>
              <w:left w:val="nil"/>
              <w:bottom w:val="nil"/>
              <w:right w:val="nil"/>
            </w:tcBorders>
          </w:tcPr>
          <w:p w:rsidR="00420154" w:rsidRPr="006410E9" w:rsidRDefault="00420154">
            <w:pPr>
              <w:pStyle w:val="aa"/>
            </w:pPr>
          </w:p>
        </w:tc>
      </w:tr>
      <w:tr w:rsidR="00420154" w:rsidRPr="006410E9">
        <w:tblPrEx>
          <w:tblCellMar>
            <w:top w:w="0" w:type="dxa"/>
            <w:bottom w:w="0" w:type="dxa"/>
          </w:tblCellMar>
        </w:tblPrEx>
        <w:tc>
          <w:tcPr>
            <w:tcW w:w="2660" w:type="dxa"/>
            <w:tcBorders>
              <w:top w:val="nil"/>
              <w:left w:val="nil"/>
              <w:bottom w:val="nil"/>
              <w:right w:val="nil"/>
            </w:tcBorders>
          </w:tcPr>
          <w:p w:rsidR="00420154" w:rsidRPr="006410E9" w:rsidRDefault="00420154">
            <w:pPr>
              <w:pStyle w:val="ad"/>
            </w:pPr>
            <w:r w:rsidRPr="006410E9">
              <w:t>3.</w:t>
            </w:r>
          </w:p>
        </w:tc>
        <w:tc>
          <w:tcPr>
            <w:tcW w:w="3500" w:type="dxa"/>
            <w:tcBorders>
              <w:top w:val="nil"/>
              <w:left w:val="nil"/>
              <w:bottom w:val="nil"/>
              <w:right w:val="nil"/>
            </w:tcBorders>
          </w:tcPr>
          <w:p w:rsidR="00420154" w:rsidRPr="006410E9" w:rsidRDefault="00420154">
            <w:pPr>
              <w:pStyle w:val="aa"/>
            </w:pPr>
          </w:p>
        </w:tc>
        <w:tc>
          <w:tcPr>
            <w:tcW w:w="1960" w:type="dxa"/>
            <w:tcBorders>
              <w:top w:val="nil"/>
              <w:left w:val="nil"/>
              <w:bottom w:val="nil"/>
              <w:right w:val="nil"/>
            </w:tcBorders>
          </w:tcPr>
          <w:p w:rsidR="00420154" w:rsidRPr="006410E9" w:rsidRDefault="00420154">
            <w:pPr>
              <w:pStyle w:val="aa"/>
            </w:pPr>
          </w:p>
        </w:tc>
        <w:tc>
          <w:tcPr>
            <w:tcW w:w="1960" w:type="dxa"/>
            <w:tcBorders>
              <w:top w:val="nil"/>
              <w:left w:val="nil"/>
              <w:bottom w:val="nil"/>
              <w:right w:val="nil"/>
            </w:tcBorders>
          </w:tcPr>
          <w:p w:rsidR="00420154" w:rsidRPr="006410E9" w:rsidRDefault="00420154">
            <w:pPr>
              <w:pStyle w:val="aa"/>
            </w:pPr>
          </w:p>
        </w:tc>
      </w:tr>
      <w:tr w:rsidR="00420154" w:rsidRPr="006410E9">
        <w:tblPrEx>
          <w:tblCellMar>
            <w:top w:w="0" w:type="dxa"/>
            <w:bottom w:w="0" w:type="dxa"/>
          </w:tblCellMar>
        </w:tblPrEx>
        <w:tc>
          <w:tcPr>
            <w:tcW w:w="2660" w:type="dxa"/>
            <w:tcBorders>
              <w:top w:val="nil"/>
              <w:left w:val="nil"/>
              <w:bottom w:val="nil"/>
              <w:right w:val="nil"/>
            </w:tcBorders>
          </w:tcPr>
          <w:p w:rsidR="00420154" w:rsidRPr="006410E9" w:rsidRDefault="00420154">
            <w:pPr>
              <w:pStyle w:val="ad"/>
            </w:pPr>
            <w:r w:rsidRPr="006410E9">
              <w:t>Итого</w:t>
            </w:r>
          </w:p>
        </w:tc>
        <w:tc>
          <w:tcPr>
            <w:tcW w:w="3500" w:type="dxa"/>
            <w:tcBorders>
              <w:top w:val="nil"/>
              <w:left w:val="nil"/>
              <w:bottom w:val="nil"/>
              <w:right w:val="nil"/>
            </w:tcBorders>
          </w:tcPr>
          <w:p w:rsidR="00420154" w:rsidRPr="006410E9" w:rsidRDefault="00420154">
            <w:pPr>
              <w:pStyle w:val="aa"/>
            </w:pPr>
          </w:p>
        </w:tc>
        <w:tc>
          <w:tcPr>
            <w:tcW w:w="1960" w:type="dxa"/>
            <w:tcBorders>
              <w:top w:val="nil"/>
              <w:left w:val="nil"/>
              <w:bottom w:val="nil"/>
              <w:right w:val="nil"/>
            </w:tcBorders>
          </w:tcPr>
          <w:p w:rsidR="00420154" w:rsidRPr="006410E9" w:rsidRDefault="00420154">
            <w:pPr>
              <w:pStyle w:val="aa"/>
            </w:pPr>
          </w:p>
        </w:tc>
        <w:tc>
          <w:tcPr>
            <w:tcW w:w="1960" w:type="dxa"/>
            <w:tcBorders>
              <w:top w:val="nil"/>
              <w:left w:val="nil"/>
              <w:bottom w:val="nil"/>
              <w:right w:val="nil"/>
            </w:tcBorders>
          </w:tcPr>
          <w:p w:rsidR="00420154" w:rsidRPr="006410E9" w:rsidRDefault="00420154">
            <w:pPr>
              <w:pStyle w:val="aa"/>
            </w:pPr>
          </w:p>
        </w:tc>
      </w:tr>
    </w:tbl>
    <w:p w:rsidR="00420154" w:rsidRDefault="00420154"/>
    <w:p w:rsidR="00420154" w:rsidRDefault="00420154">
      <w:pPr>
        <w:pStyle w:val="ab"/>
        <w:rPr>
          <w:sz w:val="22"/>
          <w:szCs w:val="22"/>
        </w:rPr>
      </w:pPr>
      <w:r>
        <w:rPr>
          <w:sz w:val="22"/>
          <w:szCs w:val="22"/>
        </w:rPr>
        <w:t>Приложение: _________________________________________ на ________ листах.</w:t>
      </w:r>
    </w:p>
    <w:p w:rsidR="00420154" w:rsidRDefault="00420154">
      <w:pPr>
        <w:pStyle w:val="ab"/>
        <w:rPr>
          <w:sz w:val="22"/>
          <w:szCs w:val="22"/>
        </w:rPr>
      </w:pPr>
      <w:r>
        <w:rPr>
          <w:sz w:val="22"/>
          <w:szCs w:val="22"/>
        </w:rPr>
        <w:t xml:space="preserve">                   (наименование документа)</w:t>
      </w:r>
    </w:p>
    <w:p w:rsidR="00420154" w:rsidRDefault="00420154">
      <w:pPr>
        <w:pStyle w:val="ab"/>
        <w:rPr>
          <w:sz w:val="22"/>
          <w:szCs w:val="22"/>
        </w:rPr>
      </w:pPr>
      <w:r>
        <w:rPr>
          <w:sz w:val="22"/>
          <w:szCs w:val="22"/>
        </w:rPr>
        <w:t>Лицо, представившее</w:t>
      </w:r>
    </w:p>
    <w:p w:rsidR="00420154" w:rsidRDefault="00420154">
      <w:pPr>
        <w:pStyle w:val="ab"/>
        <w:rPr>
          <w:sz w:val="22"/>
          <w:szCs w:val="22"/>
        </w:rPr>
      </w:pPr>
      <w:r>
        <w:rPr>
          <w:sz w:val="22"/>
          <w:szCs w:val="22"/>
        </w:rPr>
        <w:t>уведомление          ___________   _____________________ "__" ____ 20__г.</w:t>
      </w:r>
    </w:p>
    <w:p w:rsidR="00420154" w:rsidRDefault="00420154">
      <w:pPr>
        <w:pStyle w:val="ab"/>
        <w:rPr>
          <w:sz w:val="22"/>
          <w:szCs w:val="22"/>
        </w:rPr>
      </w:pPr>
      <w:r>
        <w:rPr>
          <w:sz w:val="22"/>
          <w:szCs w:val="22"/>
        </w:rPr>
        <w:t xml:space="preserve">                      (подпись)    (расшифровка подписи)</w:t>
      </w:r>
    </w:p>
    <w:p w:rsidR="00420154" w:rsidRDefault="00420154">
      <w:pPr>
        <w:pStyle w:val="ab"/>
        <w:rPr>
          <w:sz w:val="22"/>
          <w:szCs w:val="22"/>
        </w:rPr>
      </w:pPr>
      <w:r>
        <w:rPr>
          <w:sz w:val="22"/>
          <w:szCs w:val="22"/>
        </w:rPr>
        <w:t>Лицо, принявшее      ___________   _____________________ "__" ____ 20__г.</w:t>
      </w:r>
    </w:p>
    <w:p w:rsidR="00420154" w:rsidRDefault="00420154">
      <w:pPr>
        <w:pStyle w:val="ab"/>
        <w:rPr>
          <w:sz w:val="22"/>
          <w:szCs w:val="22"/>
        </w:rPr>
      </w:pPr>
      <w:r>
        <w:rPr>
          <w:sz w:val="22"/>
          <w:szCs w:val="22"/>
        </w:rPr>
        <w:t>уведомление           (подпись)    (расшифровка подписи)</w:t>
      </w:r>
    </w:p>
    <w:p w:rsidR="00420154" w:rsidRDefault="00420154"/>
    <w:p w:rsidR="00420154" w:rsidRDefault="00420154">
      <w:pPr>
        <w:pStyle w:val="ab"/>
        <w:rPr>
          <w:sz w:val="22"/>
          <w:szCs w:val="22"/>
        </w:rPr>
      </w:pPr>
      <w:r>
        <w:rPr>
          <w:sz w:val="22"/>
          <w:szCs w:val="22"/>
        </w:rPr>
        <w:t>Регистрационный номер в журнале регистрации уведомлений</w:t>
      </w:r>
    </w:p>
    <w:p w:rsidR="00420154" w:rsidRDefault="00420154">
      <w:pPr>
        <w:pStyle w:val="ab"/>
        <w:rPr>
          <w:sz w:val="22"/>
          <w:szCs w:val="22"/>
        </w:rPr>
      </w:pPr>
      <w:r>
        <w:rPr>
          <w:sz w:val="22"/>
          <w:szCs w:val="22"/>
        </w:rPr>
        <w:t>________________</w:t>
      </w:r>
    </w:p>
    <w:p w:rsidR="00420154" w:rsidRDefault="00420154"/>
    <w:p w:rsidR="00420154" w:rsidRDefault="00420154">
      <w:pPr>
        <w:pStyle w:val="ab"/>
        <w:rPr>
          <w:sz w:val="22"/>
          <w:szCs w:val="22"/>
        </w:rPr>
      </w:pPr>
      <w:r>
        <w:rPr>
          <w:sz w:val="22"/>
          <w:szCs w:val="22"/>
        </w:rPr>
        <w:t>"___" ________ 20__ г.</w:t>
      </w:r>
    </w:p>
    <w:p w:rsidR="00420154" w:rsidRDefault="00420154"/>
    <w:p w:rsidR="00420154" w:rsidRDefault="00420154">
      <w:pPr>
        <w:pStyle w:val="ad"/>
      </w:pPr>
      <w:r>
        <w:t>_____________________________</w:t>
      </w:r>
    </w:p>
    <w:p w:rsidR="00420154" w:rsidRDefault="00420154">
      <w:bookmarkStart w:id="33" w:name="sub_1111"/>
      <w:r>
        <w:t>* Заполняется при наличии документов, подтверждающих стоимость подарка.</w:t>
      </w:r>
    </w:p>
    <w:bookmarkEnd w:id="33"/>
    <w:p w:rsidR="00420154" w:rsidRDefault="00420154"/>
    <w:sectPr w:rsidR="00420154">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CE1"/>
    <w:rsid w:val="00420154"/>
    <w:rsid w:val="006410E9"/>
    <w:rsid w:val="00E02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D0F3A3-E5B0-4047-A996-CBE6EE2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57305406&amp;sub=1" TargetMode="External"/><Relationship Id="rId13" Type="http://schemas.openxmlformats.org/officeDocument/2006/relationships/hyperlink" Target="http://internet.garant.ru/document?id=57305406&amp;sub=1004" TargetMode="External"/><Relationship Id="rId18" Type="http://schemas.openxmlformats.org/officeDocument/2006/relationships/hyperlink" Target="http://internet.garant.ru/document?id=57305406&amp;sub=1011" TargetMode="External"/><Relationship Id="rId3" Type="http://schemas.openxmlformats.org/officeDocument/2006/relationships/settings" Target="settings.xml"/><Relationship Id="rId21" Type="http://schemas.openxmlformats.org/officeDocument/2006/relationships/hyperlink" Target="http://internet.garant.ru/document?id=12012509&amp;sub=1" TargetMode="External"/><Relationship Id="rId7" Type="http://schemas.openxmlformats.org/officeDocument/2006/relationships/hyperlink" Target="http://internet.garant.ru/document?id=57305406&amp;sub=99" TargetMode="External"/><Relationship Id="rId12" Type="http://schemas.openxmlformats.org/officeDocument/2006/relationships/hyperlink" Target="http://internet.garant.ru/document?id=57305406&amp;sub=1003" TargetMode="External"/><Relationship Id="rId17" Type="http://schemas.openxmlformats.org/officeDocument/2006/relationships/hyperlink" Target="http://internet.garant.ru/document?id=57305406&amp;sub=10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id=70003036&amp;sub=4" TargetMode="External"/><Relationship Id="rId20" Type="http://schemas.openxmlformats.org/officeDocument/2006/relationships/hyperlink" Target="http://internet.garant.ru/document?id=10064072&amp;sub=448" TargetMode="External"/><Relationship Id="rId1" Type="http://schemas.openxmlformats.org/officeDocument/2006/relationships/numbering" Target="numbering.xml"/><Relationship Id="rId6" Type="http://schemas.openxmlformats.org/officeDocument/2006/relationships/hyperlink" Target="http://internet.garant.ru/document?id=57305406&amp;sub=0" TargetMode="External"/><Relationship Id="rId11" Type="http://schemas.openxmlformats.org/officeDocument/2006/relationships/hyperlink" Target="http://internet.garant.ru/document?id=57305406&amp;sub=1002" TargetMode="External"/><Relationship Id="rId24" Type="http://schemas.openxmlformats.org/officeDocument/2006/relationships/fontTable" Target="fontTable.xml"/><Relationship Id="rId5" Type="http://schemas.openxmlformats.org/officeDocument/2006/relationships/hyperlink" Target="http://internet.garant.ru/document?id=71117534&amp;sub=1001" TargetMode="External"/><Relationship Id="rId15" Type="http://schemas.openxmlformats.org/officeDocument/2006/relationships/hyperlink" Target="http://internet.garant.ru/document?id=57305406&amp;sub=1006" TargetMode="External"/><Relationship Id="rId23" Type="http://schemas.openxmlformats.org/officeDocument/2006/relationships/hyperlink" Target="http://internet.garant.ru/document?id=57305406&amp;sub=10000" TargetMode="External"/><Relationship Id="rId10" Type="http://schemas.openxmlformats.org/officeDocument/2006/relationships/hyperlink" Target="http://internet.garant.ru/document?id=57305406&amp;sub=1000" TargetMode="External"/><Relationship Id="rId19" Type="http://schemas.openxmlformats.org/officeDocument/2006/relationships/hyperlink" Target="http://internet.garant.ru/document?id=57305406&amp;sub=1013" TargetMode="External"/><Relationship Id="rId4" Type="http://schemas.openxmlformats.org/officeDocument/2006/relationships/webSettings" Target="webSettings.xml"/><Relationship Id="rId9" Type="http://schemas.openxmlformats.org/officeDocument/2006/relationships/hyperlink" Target="http://internet.garant.ru/document?id=71117532&amp;sub=0" TargetMode="External"/><Relationship Id="rId14" Type="http://schemas.openxmlformats.org/officeDocument/2006/relationships/hyperlink" Target="http://internet.garant.ru/document?id=57305406&amp;sub=1005" TargetMode="External"/><Relationship Id="rId22" Type="http://schemas.openxmlformats.org/officeDocument/2006/relationships/hyperlink" Target="http://internet.garant.ru/document?id=12012604&amp;su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3420</Words>
  <Characters>19496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Алёна Викторовна</cp:lastModifiedBy>
  <cp:revision>2</cp:revision>
  <dcterms:created xsi:type="dcterms:W3CDTF">2017-11-07T14:10:00Z</dcterms:created>
  <dcterms:modified xsi:type="dcterms:W3CDTF">2017-11-07T14:10:00Z</dcterms:modified>
</cp:coreProperties>
</file>