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lang w:val="ru-RU"/>
        </w:rPr>
        <w:t>ПРОЕКТ</w:t>
      </w:r>
    </w:p>
    <w:p>
      <w:pPr>
        <w:pStyle w:val="5"/>
        <w:jc w:val="righ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-332740</wp:posOffset>
            </wp:positionV>
            <wp:extent cx="500380" cy="593090"/>
            <wp:effectExtent l="0" t="0" r="13970" b="1651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Российская   Федерация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Администрация Бронницкого сельского поселения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Новгородского района Новгородской области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с.Бронница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  <w:t>Об утверждении Положения о порядке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  <w:t>образования Комиссии по соблюдению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  <w:t>требований к служебному поведению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  <w:t xml:space="preserve">муниципальных служащих и урегулированию 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  <w:t>конфликта интересов в Администрации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  <w:t>Бронницкого сельского поселения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</w:pPr>
    </w:p>
    <w:p>
      <w:pPr>
        <w:pStyle w:val="6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1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hint="default" w:ascii="Times New Roman" w:hAnsi="Times New Roman" w:cs="Times New Roman"/>
          <w:color w:val="0000FF"/>
          <w:sz w:val="28"/>
          <w:szCs w:val="28"/>
          <w:u w:val="none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Федерации", Федеральным </w:t>
      </w:r>
      <w:r>
        <w:rPr>
          <w:rFonts w:hint="default" w:ascii="Times New Roman" w:hAnsi="Times New Roman" w:cs="Times New Roman"/>
          <w:color w:val="0000FF"/>
          <w:sz w:val="28"/>
          <w:szCs w:val="28"/>
          <w:u w:val="none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руководствуясь </w:t>
      </w:r>
      <w:r>
        <w:rPr>
          <w:rFonts w:hint="default" w:ascii="Times New Roman" w:hAnsi="Times New Roman" w:cs="Times New Roman"/>
          <w:color w:val="0000FF"/>
          <w:sz w:val="28"/>
          <w:szCs w:val="28"/>
          <w:u w:val="none"/>
        </w:rPr>
        <w:t>Указом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>
        <w:rPr>
          <w:rFonts w:hint="default" w:ascii="Times New Roman" w:hAnsi="Times New Roman" w:cs="Times New Roman"/>
          <w:bCs/>
          <w:spacing w:val="1"/>
          <w:sz w:val="28"/>
          <w:szCs w:val="28"/>
        </w:rPr>
        <w:t>постановлением Новгородской областной Думы от 23.05.2012 № 194-5 ОД "О положении о порядке образования комиссии по соблюдению требований к служебному поведению муниципальных служащих и урегулированию конфликта интересов"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4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Утвердить прилагаемое </w:t>
      </w:r>
      <w:r>
        <w:rPr>
          <w:rFonts w:hint="default" w:ascii="Times New Roman" w:hAnsi="Times New Roman" w:eastAsia="Times New Roman" w:cs="Times New Roman"/>
          <w:color w:val="0000FF"/>
          <w:sz w:val="28"/>
          <w:szCs w:val="28"/>
          <w:u w:val="none"/>
          <w:lang w:eastAsia="ru-RU"/>
        </w:rPr>
        <w:t>Положение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о порядке образования Комиссии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44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leftChars="0" w:firstLine="440" w:firstLine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Администрации Бронницкого сельского поселения 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30.09.2015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№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44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Об утверждении Положения о порядке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образования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Комиссии по соблюдению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требований к служебному поведению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муниципальных служащих и урегулированию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конфликта интересов в Администрации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Бронницкого сельского поселения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»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Опубликовать постановление в газете "Звезда" и разместить на официальном сайте в сети "Интернет" по адресу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"http://www.bronnicaadm.ru"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www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bronnicaadm</w:t>
      </w:r>
      <w:r>
        <w:rPr>
          <w:rStyle w:val="4"/>
          <w:rFonts w:hint="default" w:ascii="Times New Roman" w:hAnsi="Times New Roman" w:cs="Times New Roman"/>
          <w:sz w:val="28"/>
          <w:szCs w:val="28"/>
        </w:rPr>
        <w:t>.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hint="default"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в разделе «Противодействие коррупци»</w:t>
      </w:r>
    </w:p>
    <w:p>
      <w:pPr>
        <w:pStyle w:val="8"/>
        <w:widowControl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widowControl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сельского поселения: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С.Г.Васильева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УТВЕРЖДЕНО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Бронницкого сельского поселения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  <w:bookmarkEnd w:id="0"/>
      <w:bookmarkEnd w:id="1"/>
      <w:bookmarkEnd w:id="2"/>
      <w:bookmarkEnd w:id="3"/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ПОЛОЖЕНИЕ</w:t>
      </w: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 порядке образования комиссии по соблюдению требований к служебному поведению муниципальных служащих и урегулированию конфликта интересов</w:t>
      </w: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 Общие положения.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1.1. Настоящим Положением определяется порядок образования Комиссии по соблюдению требований к служебному поведению муниципальных служащих и урегулированию конфликта интересов в Администрации Бронницкого сельского поселения (далее – Комиссия).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нормативными правовыми актами области, настоящим Положением.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1.3. Основной задачей Комиссии является содействие органам местного самоуправления: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обеспечения ими обязанностей, установленных Федеральным законом от 25.12.2008 года № 273-ФЗ "О противодействии коррупции",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в осуществлении в Администрации Бронницкого сельского поселения мер по предупреждению коррупции.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1.4. Комиссия рассматривает вопросы, связанные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Бронницкого сельского поселения.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Бронницкого сельского поселения рассматриваются Комиссией Администрации Бронницкого сельского поселения. Порядок деятельности Комиссии, а также ее состав утверждается постановлением Администрации Бронницкого сельского поселения в соответствии с настоящим Положением.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ind w:firstLine="708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 Процедура образования комиссии.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2.1. Комиссия утверждается постановлением Администрации Бронницкого сельского поселения. Указанным постановлением утверждается состав комиссии и порядок ее работы.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 В состав Комиссии входят: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а)председатель комиссии;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б)заместитель председателя комиссии;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в)секретарь комиссии;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г)члены комиссии.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состав комиссии входят: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заместитель Главы Администрации Бронницкого сельского поселения (председатель комиссии), специалист, ответственный за кадровую работу (секретарь комиссии), юрист, специалисты Администрации Бронницкого сельского поселения, определяемые Главой Администрации Бронницкого сельского поселения.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случае если количества муниципальных служащих в Администрации Бронницкого сельского поселения недостаточно для формирования комиссии, в состав комиссии по согласованию с органом местного самоуправления, в котором лицо замещает должность муниципальной службы, включаются муниципальные служащие, замещающие должности муниципальной службы в другом органе местного самоуправления Новгородского муниципального района. 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государственной муниципальной службой.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Бронницкого сельского поселения вправе принять решение о включении в состав комиссии: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представителя общественного совета, образованного при Администрации Бронницкого сельского поселения;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при Администрации Бронницкого сельского поселения;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 Бронницкого сельского поселения.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 Число членов Комиссии, не замещающих должности муниципальной службы в Администрации Бронницкого сельского поселения, должно составлять не менее одной четверти от общего числа членов Комиссии.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 На период временного отсутствия председателя комиссии его обязанности выполняет заместитель председателя Комиссии.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 Заседание Комиссии и принимаемые ею решения.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 В заседаниях Комиссии с правом совещательного голоса участвуют: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Бронницкого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>
      <w:pPr>
        <w:spacing w:after="0" w:line="240" w:lineRule="auto"/>
        <w:ind w:firstLine="708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 Бронницкого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урегулирование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hint="default" w:ascii="Times New Roman" w:hAnsi="Times New Roman" w:cs="Times New Roman"/>
          <w:sz w:val="28"/>
          <w:szCs w:val="28"/>
        </w:rPr>
        <w:t>УТВЕРЖДЕНО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Бронницкого сельского поселения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</w:p>
    <w:p>
      <w:pPr>
        <w:spacing w:after="0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contextualSpacing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СОСТАВ</w:t>
      </w: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>
      <w:pPr>
        <w:spacing w:after="0" w:line="240" w:lineRule="auto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contextualSpacing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Председатель Комиссии –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Васильева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С.Г. - Глава Бронницкого сельского поселения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;</w:t>
      </w:r>
    </w:p>
    <w:p>
      <w:pPr>
        <w:spacing w:after="0" w:line="240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Заместитель председателя Комиссии  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Ч</w:t>
      </w:r>
      <w:r>
        <w:rPr>
          <w:rFonts w:hint="default" w:ascii="Times New Roman" w:hAnsi="Times New Roman" w:cs="Times New Roman"/>
          <w:sz w:val="28"/>
          <w:szCs w:val="28"/>
        </w:rPr>
        <w:t>еблакова Е.М.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>
        <w:rPr>
          <w:rFonts w:hint="default" w:ascii="Times New Roman" w:hAnsi="Times New Roman" w:cs="Times New Roman"/>
          <w:sz w:val="28"/>
          <w:szCs w:val="28"/>
        </w:rPr>
        <w:t>Бронницкого сельского поселения;</w:t>
      </w:r>
    </w:p>
    <w:p>
      <w:pPr>
        <w:spacing w:after="0" w:line="240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Прокофьева Е.С. - служащий 1 категории администрации </w:t>
      </w:r>
      <w:r>
        <w:rPr>
          <w:rFonts w:hint="default" w:ascii="Times New Roman" w:hAnsi="Times New Roman" w:cs="Times New Roman"/>
          <w:sz w:val="28"/>
          <w:szCs w:val="28"/>
        </w:rPr>
        <w:t>Бронницкого сельского поселения;</w:t>
      </w:r>
    </w:p>
    <w:p>
      <w:pPr>
        <w:spacing w:after="0" w:line="240" w:lineRule="auto"/>
        <w:contextualSpacing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Члены комиссии:</w:t>
      </w:r>
    </w:p>
    <w:p>
      <w:pPr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Яцкевич А.С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sz w:val="28"/>
          <w:szCs w:val="28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МАУ «Бронницкий сельский Дом культуры»;</w:t>
      </w:r>
    </w:p>
    <w:p>
      <w:pPr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Чемелева Н.Р. - Главный служащий администрации </w:t>
      </w:r>
      <w:r>
        <w:rPr>
          <w:rFonts w:hint="default" w:ascii="Times New Roman" w:hAnsi="Times New Roman" w:cs="Times New Roman"/>
          <w:sz w:val="28"/>
          <w:szCs w:val="28"/>
        </w:rPr>
        <w:t>Бронницкого сельского поселения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Кедик Н.Е - Служащий 1 категории администрации </w:t>
      </w:r>
      <w:r>
        <w:rPr>
          <w:rFonts w:hint="default" w:ascii="Times New Roman" w:hAnsi="Times New Roman" w:cs="Times New Roman"/>
          <w:sz w:val="28"/>
          <w:szCs w:val="28"/>
        </w:rPr>
        <w:t>Бронницкого сельского поселения</w:t>
      </w:r>
    </w:p>
    <w:p>
      <w:pPr>
        <w:contextualSpacing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Первушина С.Н. - Главный специалист администрации </w:t>
      </w:r>
      <w:r>
        <w:rPr>
          <w:rFonts w:hint="default" w:ascii="Times New Roman" w:hAnsi="Times New Roman" w:cs="Times New Roman"/>
          <w:sz w:val="28"/>
          <w:szCs w:val="28"/>
        </w:rPr>
        <w:t>Бронницкого сельского поселения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 (1 человек) (по согласованию).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contextualSpacing/>
        <w:rPr>
          <w:rFonts w:hint="default" w:ascii="Times New Roman" w:hAnsi="Times New Roman" w:cs="Times New Roman"/>
          <w:sz w:val="28"/>
          <w:szCs w:val="28"/>
        </w:rPr>
      </w:pPr>
    </w:p>
    <w:p/>
    <w:sectPr>
      <w:pgSz w:w="11906" w:h="16838"/>
      <w:pgMar w:top="719" w:right="567" w:bottom="719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33432"/>
    <w:multiLevelType w:val="multilevel"/>
    <w:tmpl w:val="5E233432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154CB"/>
    <w:rsid w:val="5701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000FF"/>
      <w:u w:val="single"/>
    </w:rPr>
  </w:style>
  <w:style w:type="paragraph" w:styleId="5">
    <w:name w:val="caption"/>
    <w:basedOn w:val="1"/>
    <w:next w:val="1"/>
    <w:unhideWhenUsed/>
    <w:qFormat/>
    <w:uiPriority w:val="0"/>
    <w:pPr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Calibri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2024-01-17T06:21:00Z</dcterms:created>
  <dc:creator>Ekaterina</dc:creator>
  <cp:lastModifiedBy>Ekaterina</cp:lastModifiedBy>
  <dcterms:modified xsi:type="dcterms:W3CDTF">2024-01-17T06:23:28Z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0EAA1ED90026493893489598A8099329_11</vt:lpwstr>
  </property>
</Properties>
</file>