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FD92" w14:textId="4F404A2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87D995" wp14:editId="4AC17173">
            <wp:simplePos x="0" y="0"/>
            <wp:positionH relativeFrom="column">
              <wp:posOffset>3090545</wp:posOffset>
            </wp:positionH>
            <wp:positionV relativeFrom="paragraph">
              <wp:posOffset>-228600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BF14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D3177" w14:textId="77777777" w:rsidR="00A0115C" w:rsidRPr="00A0115C" w:rsidRDefault="00A0115C" w:rsidP="00A01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51EF7BD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B6EF099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A110356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Новгородский муниципальный район</w:t>
      </w:r>
    </w:p>
    <w:p w14:paraId="19B9C77F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0727110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14BC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5F3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0F190DB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DBAB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F07F" w14:textId="7BDF77B3" w:rsidR="00A0115C" w:rsidRPr="00C03770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1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31C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01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№</w:t>
      </w:r>
      <w:r w:rsidR="00D633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0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D633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13101144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14:paraId="2740AFED" w14:textId="77777777" w:rsidR="000D685A" w:rsidRDefault="000D685A" w:rsidP="000D685A">
      <w:pPr>
        <w:spacing w:after="0" w:line="240" w:lineRule="auto"/>
        <w:rPr>
          <w:sz w:val="28"/>
          <w:szCs w:val="28"/>
        </w:rPr>
      </w:pPr>
    </w:p>
    <w:p w14:paraId="6E496B62" w14:textId="2192BF1E" w:rsidR="00410FA9" w:rsidRDefault="00D6331C" w:rsidP="00606177">
      <w:pPr>
        <w:spacing w:after="0"/>
        <w:ind w:right="58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Бронницкого сельского поселения от 12.04.2024 г. №35-рз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9F92F" w14:textId="77777777" w:rsidR="00D6331C" w:rsidRPr="00410FA9" w:rsidRDefault="00D6331C" w:rsidP="00D6331C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5B20D371" w14:textId="7F1D1F0C" w:rsidR="00410FA9" w:rsidRDefault="00F37911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18DC">
        <w:rPr>
          <w:rFonts w:ascii="Times New Roman" w:hAnsi="Times New Roman" w:cs="Times New Roman"/>
          <w:sz w:val="28"/>
          <w:szCs w:val="28"/>
        </w:rPr>
        <w:t>Р</w:t>
      </w:r>
      <w:r w:rsidR="000D124C">
        <w:rPr>
          <w:rFonts w:ascii="Times New Roman" w:hAnsi="Times New Roman" w:cs="Times New Roman"/>
          <w:sz w:val="28"/>
          <w:szCs w:val="28"/>
        </w:rPr>
        <w:t>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A0115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</w:t>
      </w:r>
      <w:r w:rsidR="008801E7">
        <w:rPr>
          <w:rFonts w:ascii="Times New Roman" w:hAnsi="Times New Roman" w:cs="Times New Roman"/>
          <w:sz w:val="28"/>
          <w:szCs w:val="28"/>
        </w:rPr>
        <w:t>26.02.2024</w:t>
      </w:r>
      <w:r w:rsidR="006074BC">
        <w:rPr>
          <w:rFonts w:ascii="Times New Roman" w:hAnsi="Times New Roman" w:cs="Times New Roman"/>
          <w:sz w:val="28"/>
          <w:szCs w:val="28"/>
        </w:rPr>
        <w:t xml:space="preserve"> №</w:t>
      </w:r>
      <w:r w:rsidR="008801E7">
        <w:rPr>
          <w:rFonts w:ascii="Times New Roman" w:hAnsi="Times New Roman" w:cs="Times New Roman"/>
          <w:sz w:val="28"/>
          <w:szCs w:val="28"/>
        </w:rPr>
        <w:t>46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 (налоговых расходов) по местным налогам в </w:t>
      </w:r>
      <w:r w:rsidR="00A0115C">
        <w:rPr>
          <w:rFonts w:ascii="Times New Roman" w:hAnsi="Times New Roman" w:cs="Times New Roman"/>
          <w:sz w:val="28"/>
          <w:szCs w:val="28"/>
        </w:rPr>
        <w:t>Бронницком сельском поселении»</w:t>
      </w:r>
      <w:r w:rsidR="005618DC">
        <w:rPr>
          <w:rFonts w:ascii="Times New Roman" w:hAnsi="Times New Roman" w:cs="Times New Roman"/>
          <w:sz w:val="28"/>
          <w:szCs w:val="28"/>
        </w:rPr>
        <w:t>, в</w:t>
      </w:r>
      <w:r w:rsidR="005618DC" w:rsidRPr="005618DC">
        <w:rPr>
          <w:rFonts w:ascii="Times New Roman" w:hAnsi="Times New Roman" w:cs="Times New Roman"/>
          <w:sz w:val="28"/>
          <w:szCs w:val="28"/>
        </w:rPr>
        <w:t xml:space="preserve">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Бронницкого сельского поселения,</w:t>
      </w:r>
    </w:p>
    <w:p w14:paraId="65493F63" w14:textId="77777777" w:rsidR="00D6331C" w:rsidRPr="00410FA9" w:rsidRDefault="00D6331C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A3CC5" w14:textId="1EA684E4" w:rsidR="007A1DEB" w:rsidRDefault="00D6331C" w:rsidP="007B5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D6331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50423F">
        <w:rPr>
          <w:rFonts w:ascii="Times New Roman" w:hAnsi="Times New Roman" w:cs="Times New Roman"/>
          <w:sz w:val="28"/>
          <w:szCs w:val="28"/>
        </w:rPr>
        <w:t xml:space="preserve">в </w:t>
      </w:r>
      <w:r w:rsidRPr="00D6331C">
        <w:rPr>
          <w:rFonts w:ascii="Times New Roman" w:hAnsi="Times New Roman" w:cs="Times New Roman"/>
          <w:sz w:val="28"/>
          <w:szCs w:val="28"/>
        </w:rPr>
        <w:t>распоряжение Администрации Бронницкого сельского поселения от 12.04.2024 г. №35-рз</w:t>
      </w:r>
      <w:r w:rsidR="007B5A04">
        <w:rPr>
          <w:rFonts w:ascii="Times New Roman" w:hAnsi="Times New Roman" w:cs="Times New Roman"/>
          <w:sz w:val="28"/>
          <w:szCs w:val="28"/>
        </w:rPr>
        <w:t xml:space="preserve"> «</w:t>
      </w:r>
      <w:r w:rsidR="007B5A04" w:rsidRPr="007B5A04">
        <w:rPr>
          <w:rFonts w:ascii="Times New Roman" w:hAnsi="Times New Roman" w:cs="Times New Roman"/>
          <w:sz w:val="28"/>
          <w:szCs w:val="28"/>
        </w:rPr>
        <w:t>Об утверждении Аналитической записки</w:t>
      </w:r>
      <w:r w:rsidR="007B5A04">
        <w:rPr>
          <w:rFonts w:ascii="Times New Roman" w:hAnsi="Times New Roman" w:cs="Times New Roman"/>
          <w:sz w:val="28"/>
          <w:szCs w:val="28"/>
        </w:rPr>
        <w:t xml:space="preserve"> </w:t>
      </w:r>
      <w:r w:rsidR="007B5A04" w:rsidRPr="007B5A04">
        <w:rPr>
          <w:rFonts w:ascii="Times New Roman" w:hAnsi="Times New Roman" w:cs="Times New Roman"/>
          <w:sz w:val="28"/>
          <w:szCs w:val="28"/>
        </w:rPr>
        <w:t>о результатах оценки эффективности</w:t>
      </w:r>
      <w:r w:rsidR="007B5A04">
        <w:rPr>
          <w:rFonts w:ascii="Times New Roman" w:hAnsi="Times New Roman" w:cs="Times New Roman"/>
          <w:sz w:val="28"/>
          <w:szCs w:val="28"/>
        </w:rPr>
        <w:t xml:space="preserve"> </w:t>
      </w:r>
      <w:r w:rsidR="007B5A04" w:rsidRPr="007B5A04">
        <w:rPr>
          <w:rFonts w:ascii="Times New Roman" w:hAnsi="Times New Roman" w:cs="Times New Roman"/>
          <w:sz w:val="28"/>
          <w:szCs w:val="28"/>
        </w:rPr>
        <w:t>предоставленных налоговых льгот (налоговых расходов) по местным налогам Бронницкого сельского поселения</w:t>
      </w:r>
      <w:r w:rsidR="007B5A04">
        <w:rPr>
          <w:rFonts w:ascii="Times New Roman" w:hAnsi="Times New Roman" w:cs="Times New Roman"/>
          <w:sz w:val="28"/>
          <w:szCs w:val="28"/>
        </w:rPr>
        <w:t>» (далее</w:t>
      </w:r>
      <w:r w:rsidR="00606177">
        <w:rPr>
          <w:rFonts w:ascii="Times New Roman" w:hAnsi="Times New Roman" w:cs="Times New Roman"/>
          <w:sz w:val="28"/>
          <w:szCs w:val="28"/>
        </w:rPr>
        <w:t xml:space="preserve"> </w:t>
      </w:r>
      <w:r w:rsidR="007B5A04">
        <w:rPr>
          <w:rFonts w:ascii="Times New Roman" w:hAnsi="Times New Roman" w:cs="Times New Roman"/>
          <w:sz w:val="28"/>
          <w:szCs w:val="28"/>
        </w:rPr>
        <w:t>–</w:t>
      </w:r>
      <w:r w:rsidR="00606177">
        <w:rPr>
          <w:rFonts w:ascii="Times New Roman" w:hAnsi="Times New Roman" w:cs="Times New Roman"/>
          <w:sz w:val="28"/>
          <w:szCs w:val="28"/>
        </w:rPr>
        <w:t xml:space="preserve"> </w:t>
      </w:r>
      <w:r w:rsidR="007B5A04">
        <w:rPr>
          <w:rFonts w:ascii="Times New Roman" w:hAnsi="Times New Roman" w:cs="Times New Roman"/>
          <w:sz w:val="28"/>
          <w:szCs w:val="28"/>
        </w:rPr>
        <w:t>распоряжение)</w:t>
      </w:r>
      <w:r w:rsidR="007A1DEB" w:rsidRPr="007A1DEB">
        <w:t xml:space="preserve"> </w:t>
      </w:r>
      <w:r w:rsidR="007A1DEB" w:rsidRPr="007A1DE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A1DEB">
        <w:rPr>
          <w:rFonts w:ascii="Times New Roman" w:hAnsi="Times New Roman" w:cs="Times New Roman"/>
          <w:sz w:val="28"/>
          <w:szCs w:val="28"/>
        </w:rPr>
        <w:t>:</w:t>
      </w:r>
    </w:p>
    <w:p w14:paraId="42693EB9" w14:textId="77777777" w:rsidR="007A1DEB" w:rsidRDefault="007A1DEB" w:rsidP="007A1D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3 распоряжения изложить в следующей редакции: </w:t>
      </w:r>
    </w:p>
    <w:p w14:paraId="0540ADED" w14:textId="611678B5" w:rsidR="007A1DEB" w:rsidRPr="0022433D" w:rsidRDefault="007A1DEB" w:rsidP="007A1D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«3. </w:t>
      </w:r>
      <w:r w:rsidRPr="00224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14:paraId="1D5CFD9E" w14:textId="77777777" w:rsidR="007A1DEB" w:rsidRPr="0022433D" w:rsidRDefault="007A1DEB" w:rsidP="007A1D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7A69CC" w14:textId="77777777" w:rsidR="007A1DEB" w:rsidRPr="0022433D" w:rsidRDefault="007A1DEB" w:rsidP="007A1D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информации Управления Федеральной налоговой службы России по Новгородской области. </w:t>
      </w:r>
    </w:p>
    <w:p w14:paraId="5A3970F4" w14:textId="77777777" w:rsidR="007A1DEB" w:rsidRPr="0022433D" w:rsidRDefault="007A1DEB" w:rsidP="007A1D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Льготы </w:t>
      </w:r>
      <w:r w:rsidRPr="0022433D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самоуправления Бронницкого сельского 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техническими (</w:t>
      </w:r>
      <w:r w:rsidRPr="0022433D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433D">
        <w:rPr>
          <w:rFonts w:ascii="Times New Roman" w:hAnsi="Times New Roman" w:cs="Times New Roman"/>
          <w:sz w:val="28"/>
          <w:szCs w:val="28"/>
        </w:rPr>
        <w:t>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14:paraId="68AF232B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E5235B" w14:textId="77777777" w:rsidR="007A1DEB" w:rsidRPr="00085D1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2022 году воспользовались 1 организация на сумму 931,0 тыс. руб.</w:t>
      </w:r>
    </w:p>
    <w:p w14:paraId="6E8A21C3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Льгота востребована, что говорит о ее целесообразности.</w:t>
      </w:r>
    </w:p>
    <w:p w14:paraId="443E2F86" w14:textId="77777777" w:rsidR="007A1DEB" w:rsidRPr="00484F0E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A2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ценку результативности налоговых расходов (допускается не проводить для технических налоговых расходов (п.15 (1) Постановления Правительства РФ от 22.06.2019 N 796)</w:t>
      </w:r>
    </w:p>
    <w:p w14:paraId="20B200EC" w14:textId="77777777" w:rsidR="007A1DEB" w:rsidRDefault="007A1DEB" w:rsidP="007A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ab/>
        <w:t>Предоставление данного вида льгот имеет бюджетный эффект, в связи с тем, что исключаются встречные финансовые потоки в бюджет поселения. Данная льгота признается эффективной.</w:t>
      </w:r>
    </w:p>
    <w:p w14:paraId="67DA1E05" w14:textId="77777777" w:rsidR="007A1DEB" w:rsidRDefault="007A1DEB" w:rsidP="007A1D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84F0E">
        <w:rPr>
          <w:sz w:val="28"/>
          <w:szCs w:val="28"/>
        </w:rPr>
        <w:t xml:space="preserve"> </w:t>
      </w:r>
      <w:r w:rsidRPr="00484F0E">
        <w:rPr>
          <w:rFonts w:ascii="Times New Roman" w:hAnsi="Times New Roman" w:cs="Times New Roman"/>
          <w:sz w:val="28"/>
          <w:szCs w:val="28"/>
        </w:rPr>
        <w:t xml:space="preserve">Льгота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поселения.</w:t>
      </w:r>
      <w:r w:rsidRPr="008801E7">
        <w:t xml:space="preserve"> </w:t>
      </w:r>
      <w:r w:rsidRPr="008801E7">
        <w:rPr>
          <w:rFonts w:ascii="Times New Roman" w:hAnsi="Times New Roman" w:cs="Times New Roman"/>
          <w:sz w:val="28"/>
          <w:szCs w:val="28"/>
        </w:rPr>
        <w:t>Предоставление данного вида льгот имеет бюджетный эффект, в связи с тем, что исключаются встречные финансовые потоки в бюджет поселения.</w:t>
      </w:r>
    </w:p>
    <w:p w14:paraId="35BEA02D" w14:textId="77777777" w:rsidR="007A1DEB" w:rsidRPr="00ED13C6" w:rsidRDefault="007A1DEB" w:rsidP="007A1D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3C6">
        <w:rPr>
          <w:rFonts w:ascii="Times New Roman" w:hAnsi="Times New Roman" w:cs="Times New Roman"/>
          <w:sz w:val="28"/>
          <w:szCs w:val="28"/>
        </w:rPr>
        <w:t>Оценка технических налоговых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13A993" w14:textId="77777777" w:rsidR="007A1DEB" w:rsidRPr="00ED13C6" w:rsidRDefault="007A1DEB" w:rsidP="007A1D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D13C6">
        <w:rPr>
          <w:rFonts w:ascii="Times New Roman" w:hAnsi="Times New Roman" w:cs="Times New Roman"/>
          <w:sz w:val="28"/>
          <w:szCs w:val="28"/>
        </w:rPr>
        <w:t>опускается не проводить для технических налоговых расходов (п.15 (1) Постановления Правительства РФ от 22.06.2019 N 796.</w:t>
      </w:r>
    </w:p>
    <w:p w14:paraId="265D5454" w14:textId="77777777" w:rsidR="007A1DEB" w:rsidRDefault="007A1DEB" w:rsidP="007A1D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6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льгота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признается эффективной. </w:t>
      </w:r>
    </w:p>
    <w:p w14:paraId="6578F1F4" w14:textId="77777777" w:rsidR="007A1DEB" w:rsidRPr="001C69B5" w:rsidRDefault="007A1DEB" w:rsidP="007A1D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 </w:t>
      </w:r>
      <w:r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льгота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</w:t>
      </w:r>
      <w:r w:rsidRPr="001C69B5">
        <w:rPr>
          <w:rFonts w:ascii="Times New Roman" w:hAnsi="Times New Roman" w:cs="Times New Roman"/>
          <w:sz w:val="28"/>
          <w:szCs w:val="28"/>
        </w:rPr>
        <w:t xml:space="preserve"> характеризуется как социальная, так как устанавливается для отдельных социально незащищенных групп населения.</w:t>
      </w:r>
    </w:p>
    <w:p w14:paraId="6BE71CDE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социальных налоговых расходов включает:</w:t>
      </w:r>
    </w:p>
    <w:p w14:paraId="1C4B5AD3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</w:t>
      </w:r>
      <w:proofErr w:type="gramEnd"/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целесообразности налоговых расходов;</w:t>
      </w:r>
    </w:p>
    <w:p w14:paraId="11E812F8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</w:t>
      </w:r>
      <w:proofErr w:type="gramEnd"/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результативности налоговых расходов </w:t>
      </w:r>
    </w:p>
    <w:p w14:paraId="0F2C5E0F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34210E23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73282064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данной льготой воспользовались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плательщика налогов и сборов на сумму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14,6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  <w:r w:rsidRPr="00484F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6F87B3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lastRenderedPageBreak/>
        <w:t>Оценка результативности социальных налоговых льгот осуществляется путем расчета коэффициента социальной эффективности социальных налоговых льгот отдельно по каждому налогу.</w:t>
      </w:r>
    </w:p>
    <w:p w14:paraId="02B5C31C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 Расчет коэффициента социальной эффективности социальных налоговых льгот отдельно по каждому налогу осуществляется по следующей формуле:</w:t>
      </w:r>
    </w:p>
    <w:p w14:paraId="120ABDED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24DBC8" w14:textId="77777777" w:rsidR="007A1DEB" w:rsidRPr="00D4132F" w:rsidRDefault="007A1DEB" w:rsidP="007A1D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E9727" wp14:editId="1CB98405">
            <wp:extent cx="203835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0585B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A6697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КСЭi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коэффициент социальной эффективности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налогу;</w:t>
      </w:r>
    </w:p>
    <w:p w14:paraId="53DE65ED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Снt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15F92259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Снt-1 -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периоду;</w:t>
      </w:r>
    </w:p>
    <w:p w14:paraId="11A75D5E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ВПМt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среднегодовая величина прожиточного минимума на душу населения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в  Новгородской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области за t период;</w:t>
      </w:r>
    </w:p>
    <w:p w14:paraId="5CB598FE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ВПМt-1 - среднегодовая величина прожиточного минимума на душу населения в Новгородской области за период, предшествующий t периоду.</w:t>
      </w:r>
    </w:p>
    <w:p w14:paraId="3DBB2ACE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Результаты расчетов коэффициентов социальной эффективности социальных налоговых расходов вносятся в таблицу согласно приложению № 3 к настоящей Методике.</w:t>
      </w:r>
    </w:p>
    <w:p w14:paraId="5065F534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 Объем предоставленных социальных налоговых льгот в расчете на одного получателя социальных налоговых льгот рассчитывается по следующим формулам: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A66EC" wp14:editId="6E1B1A90">
            <wp:extent cx="192659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CB9F5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6E5B0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Снt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5BD66A2D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Снt-1 -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периоду;</w:t>
      </w:r>
    </w:p>
    <w:p w14:paraId="4BB42700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НПt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объем предоставленных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</w:t>
      </w:r>
    </w:p>
    <w:p w14:paraId="5948FEFE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t период;</w:t>
      </w:r>
    </w:p>
    <w:p w14:paraId="606B47DD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НПt-1 - объем предоставленных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</w:t>
      </w:r>
    </w:p>
    <w:p w14:paraId="0EB0D137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период, предшествующий t периоду;</w:t>
      </w:r>
    </w:p>
    <w:p w14:paraId="3056DBFC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32F">
        <w:rPr>
          <w:rFonts w:ascii="Times New Roman" w:hAnsi="Times New Roman" w:cs="Times New Roman"/>
          <w:sz w:val="28"/>
          <w:szCs w:val="28"/>
        </w:rPr>
        <w:t>ЧПt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- количество получателей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</w:t>
      </w:r>
    </w:p>
    <w:p w14:paraId="0F422472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t период;</w:t>
      </w:r>
    </w:p>
    <w:p w14:paraId="777CF158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ЧПt-1 - количество получателей социальных налоговых льгот по i-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периоду.</w:t>
      </w:r>
    </w:p>
    <w:p w14:paraId="0F43A533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253C1E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0C3">
        <w:rPr>
          <w:rFonts w:ascii="Times New Roman" w:hAnsi="Times New Roman" w:cs="Times New Roman"/>
          <w:sz w:val="28"/>
          <w:szCs w:val="28"/>
        </w:rPr>
        <w:t>Снt</w:t>
      </w:r>
      <w:proofErr w:type="spellEnd"/>
      <w:r>
        <w:rPr>
          <w:rFonts w:ascii="Times New Roman" w:hAnsi="Times New Roman" w:cs="Times New Roman"/>
          <w:sz w:val="28"/>
          <w:szCs w:val="28"/>
        </w:rPr>
        <w:t>=14600/18=811,11</w:t>
      </w:r>
    </w:p>
    <w:p w14:paraId="7C801347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Снt-1</w:t>
      </w:r>
      <w:r>
        <w:rPr>
          <w:rFonts w:ascii="Times New Roman" w:hAnsi="Times New Roman" w:cs="Times New Roman"/>
          <w:sz w:val="28"/>
          <w:szCs w:val="28"/>
        </w:rPr>
        <w:t>=15100/20=755</w:t>
      </w:r>
    </w:p>
    <w:p w14:paraId="58707677" w14:textId="77777777" w:rsidR="007A1DEB" w:rsidRPr="00D4132F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0C3">
        <w:rPr>
          <w:rFonts w:ascii="Times New Roman" w:hAnsi="Times New Roman" w:cs="Times New Roman"/>
          <w:sz w:val="28"/>
          <w:szCs w:val="28"/>
        </w:rPr>
        <w:lastRenderedPageBreak/>
        <w:t>КСЭi</w:t>
      </w:r>
      <w:proofErr w:type="spellEnd"/>
      <w:r>
        <w:rPr>
          <w:rFonts w:ascii="Times New Roman" w:hAnsi="Times New Roman" w:cs="Times New Roman"/>
          <w:sz w:val="28"/>
          <w:szCs w:val="28"/>
        </w:rPr>
        <w:t>=(811,11/</w:t>
      </w:r>
      <w:proofErr w:type="gramStart"/>
      <w:r>
        <w:rPr>
          <w:rFonts w:ascii="Times New Roman" w:hAnsi="Times New Roman" w:cs="Times New Roman"/>
          <w:sz w:val="28"/>
          <w:szCs w:val="28"/>
        </w:rPr>
        <w:t>10277)/</w:t>
      </w:r>
      <w:proofErr w:type="gramEnd"/>
      <w:r>
        <w:rPr>
          <w:rFonts w:ascii="Times New Roman" w:hAnsi="Times New Roman" w:cs="Times New Roman"/>
          <w:sz w:val="28"/>
          <w:szCs w:val="28"/>
        </w:rPr>
        <w:t>(755/10022)=1,04</w:t>
      </w:r>
    </w:p>
    <w:p w14:paraId="6D7D8DD1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В случае если значение коэффициента социальной эффективности социальных налоговых льгот составляет более 0,6, социальные налоговые льготы оцениваются как высокоэффективные</w:t>
      </w:r>
      <w:r w:rsidRPr="00484F0E">
        <w:rPr>
          <w:rFonts w:ascii="Times New Roman" w:hAnsi="Times New Roman" w:cs="Times New Roman"/>
          <w:sz w:val="28"/>
          <w:szCs w:val="28"/>
        </w:rPr>
        <w:t>.</w:t>
      </w:r>
    </w:p>
    <w:p w14:paraId="04B67BEC" w14:textId="77777777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C6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Pr="001C69B5">
        <w:rPr>
          <w:rFonts w:ascii="Times New Roman" w:hAnsi="Times New Roman" w:cs="Times New Roman"/>
          <w:sz w:val="28"/>
          <w:szCs w:val="28"/>
        </w:rPr>
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1C6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B21BB5" w14:textId="77777777" w:rsidR="007A1DEB" w:rsidRP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DEB">
        <w:rPr>
          <w:rFonts w:ascii="Times New Roman" w:hAnsi="Times New Roman" w:cs="Times New Roman"/>
          <w:sz w:val="28"/>
          <w:szCs w:val="28"/>
        </w:rPr>
        <w:t>Оценка технических налоговых расходов:</w:t>
      </w:r>
    </w:p>
    <w:p w14:paraId="51DDD601" w14:textId="77777777" w:rsidR="007A1DEB" w:rsidRP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DEB">
        <w:rPr>
          <w:rFonts w:ascii="Times New Roman" w:hAnsi="Times New Roman" w:cs="Times New Roman"/>
          <w:sz w:val="28"/>
          <w:szCs w:val="28"/>
        </w:rPr>
        <w:t>Допускается не проводить для технических налоговых расходов (п.15 (1) Постановления Правительства РФ от 22.06.2019 N 796.</w:t>
      </w:r>
    </w:p>
    <w:p w14:paraId="760AE34A" w14:textId="77D23ED9" w:rsidR="007A1DEB" w:rsidRDefault="007A1DEB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DEB">
        <w:rPr>
          <w:rFonts w:ascii="Times New Roman" w:hAnsi="Times New Roman" w:cs="Times New Roman"/>
          <w:sz w:val="28"/>
          <w:szCs w:val="28"/>
        </w:rPr>
        <w:t xml:space="preserve">  Данна</w:t>
      </w:r>
      <w:r>
        <w:rPr>
          <w:rFonts w:ascii="Times New Roman" w:hAnsi="Times New Roman" w:cs="Times New Roman"/>
          <w:sz w:val="28"/>
          <w:szCs w:val="28"/>
        </w:rPr>
        <w:t>я льгота признается эффективной</w:t>
      </w:r>
      <w:r w:rsidR="007D5204">
        <w:rPr>
          <w:rFonts w:ascii="Times New Roman" w:hAnsi="Times New Roman" w:cs="Times New Roman"/>
          <w:sz w:val="28"/>
          <w:szCs w:val="28"/>
        </w:rPr>
        <w:t>.</w:t>
      </w:r>
      <w:r w:rsidR="007B5A04">
        <w:rPr>
          <w:rFonts w:ascii="Times New Roman" w:hAnsi="Times New Roman" w:cs="Times New Roman"/>
          <w:sz w:val="28"/>
          <w:szCs w:val="28"/>
        </w:rPr>
        <w:t>»</w:t>
      </w:r>
    </w:p>
    <w:p w14:paraId="17888696" w14:textId="1686019F" w:rsidR="007D5204" w:rsidRDefault="007D5204" w:rsidP="007A1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№3 </w:t>
      </w:r>
      <w:r w:rsidR="007B5A0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5A04">
        <w:rPr>
          <w:rFonts w:ascii="Times New Roman" w:hAnsi="Times New Roman" w:cs="Times New Roman"/>
          <w:sz w:val="28"/>
          <w:szCs w:val="28"/>
        </w:rPr>
        <w:t>прилагаемой редакции.</w:t>
      </w:r>
    </w:p>
    <w:p w14:paraId="2E1C7149" w14:textId="77777777" w:rsidR="007D5204" w:rsidRDefault="007D5204" w:rsidP="007D520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654CE673" w14:textId="4291C8AA" w:rsidR="00410FA9" w:rsidRPr="00410FA9" w:rsidRDefault="00F86B4E" w:rsidP="00FD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D526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24E30" w:rsidRPr="00D24E30">
        <w:rPr>
          <w:rFonts w:ascii="Times New Roman" w:hAnsi="Times New Roman" w:cs="Times New Roman"/>
          <w:sz w:val="28"/>
          <w:szCs w:val="28"/>
        </w:rPr>
        <w:t>в газете «</w:t>
      </w:r>
      <w:r w:rsidR="005618DC">
        <w:rPr>
          <w:rFonts w:ascii="Times New Roman" w:hAnsi="Times New Roman" w:cs="Times New Roman"/>
          <w:sz w:val="28"/>
          <w:szCs w:val="28"/>
        </w:rPr>
        <w:t>Официальный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618DC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в информационно-телекоммуникационной сети «Интернет» по адресу: </w:t>
      </w:r>
      <w:hyperlink r:id="rId9" w:history="1"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="00FD5266" w:rsidRPr="00FD52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D5266" w:rsidRPr="00FD5266">
        <w:rPr>
          <w:rFonts w:ascii="Times New Roman" w:hAnsi="Times New Roman" w:cs="Times New Roman"/>
          <w:sz w:val="28"/>
          <w:szCs w:val="28"/>
        </w:rPr>
        <w:t xml:space="preserve"> </w:t>
      </w:r>
      <w:r w:rsidR="00FD5266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14:paraId="5231A93C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CAFBA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C1749" w14:textId="7390D1D7" w:rsidR="00123AFD" w:rsidRDefault="007A1DEB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Бронницкого сельского поселения                            С.Г. Васильева</w:t>
      </w:r>
    </w:p>
    <w:p w14:paraId="495A9846" w14:textId="77777777" w:rsidR="00CE50C3" w:rsidRDefault="00CE50C3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A969F1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5205B0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B10130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875684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00EFC1D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EACF9C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2B5CE1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A96E8F8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746C01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F602A26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3DA7BB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358860E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1B87C0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33A139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BCE4B2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9E4419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3A75F34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FC2BDA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2B1B7E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CA8DB0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AA5567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9B40A9" w14:textId="77777777" w:rsidR="007B5A04" w:rsidRDefault="007B5A04" w:rsidP="00441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D083147" w14:textId="77777777" w:rsidR="007B5A04" w:rsidRDefault="007B5A04" w:rsidP="007B5A0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  <w:sectPr w:rsidR="007B5A04" w:rsidSect="007D520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21CA0C3" w14:textId="69012C2A" w:rsidR="007B5A04" w:rsidRPr="00CE50C3" w:rsidRDefault="007B5A04" w:rsidP="007B5A0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14:paraId="2F504B08" w14:textId="77777777" w:rsidR="007B5A04" w:rsidRPr="00CE50C3" w:rsidRDefault="007B5A04" w:rsidP="007B5A0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gramStart"/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>к</w:t>
      </w:r>
      <w:proofErr w:type="gramEnd"/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решению Администрации</w:t>
      </w:r>
    </w:p>
    <w:p w14:paraId="365B44DA" w14:textId="77777777" w:rsidR="007B5A04" w:rsidRPr="00CE50C3" w:rsidRDefault="007B5A04" w:rsidP="007B5A0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Бронницкого сельского поселения </w:t>
      </w:r>
    </w:p>
    <w:p w14:paraId="666D3BF4" w14:textId="77777777" w:rsidR="007B5A04" w:rsidRPr="00CE50C3" w:rsidRDefault="007B5A04" w:rsidP="007B5A04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6"/>
          <w:szCs w:val="24"/>
          <w:lang w:eastAsia="zh-CN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proofErr w:type="gramStart"/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>от</w:t>
      </w:r>
      <w:proofErr w:type="gramEnd"/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12.04.2024 № 35-рз</w:t>
      </w:r>
    </w:p>
    <w:p w14:paraId="07A1FAE7" w14:textId="77777777" w:rsidR="007B5A04" w:rsidRPr="00CE50C3" w:rsidRDefault="007B5A04" w:rsidP="007B5A0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РЕЗУЛЬТАТЫ</w:t>
      </w:r>
    </w:p>
    <w:p w14:paraId="6C231BAC" w14:textId="77777777" w:rsidR="007B5A04" w:rsidRPr="00CE50C3" w:rsidRDefault="007B5A04" w:rsidP="007B5A0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proofErr w:type="gramStart"/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расчета</w:t>
      </w:r>
      <w:proofErr w:type="gramEnd"/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 xml:space="preserve"> коэффициентов эффективности социальных</w:t>
      </w:r>
      <w:r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 xml:space="preserve">, 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>технических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br/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налоговых расходов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 xml:space="preserve"> </w:t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(по состоянию на 1 января 202</w:t>
      </w:r>
      <w:r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3</w:t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года)</w:t>
      </w:r>
    </w:p>
    <w:p w14:paraId="19E998B0" w14:textId="77777777" w:rsidR="007B5A04" w:rsidRPr="00CE50C3" w:rsidRDefault="007B5A04" w:rsidP="007B5A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4"/>
          <w:lang w:eastAsia="zh-CN"/>
        </w:rPr>
      </w:pP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06"/>
        <w:gridCol w:w="1435"/>
        <w:gridCol w:w="1298"/>
        <w:gridCol w:w="1148"/>
        <w:gridCol w:w="1151"/>
        <w:gridCol w:w="3768"/>
      </w:tblGrid>
      <w:tr w:rsidR="007B5A04" w:rsidRPr="007D5204" w14:paraId="501EDA20" w14:textId="77777777" w:rsidTr="007B5A04">
        <w:trPr>
          <w:trHeight w:val="777"/>
          <w:jc w:val="center"/>
        </w:trPr>
        <w:tc>
          <w:tcPr>
            <w:tcW w:w="184" w:type="pct"/>
            <w:vMerge w:val="restart"/>
            <w:shd w:val="clear" w:color="auto" w:fill="auto"/>
          </w:tcPr>
          <w:p w14:paraId="31934D83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№</w:t>
            </w:r>
            <w:r w:rsidRPr="007D52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934" w:type="pct"/>
            <w:vMerge w:val="restart"/>
            <w:shd w:val="clear" w:color="auto" w:fill="auto"/>
          </w:tcPr>
          <w:p w14:paraId="7B116F8E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Наименование налога</w:t>
            </w:r>
          </w:p>
        </w:tc>
        <w:tc>
          <w:tcPr>
            <w:tcW w:w="895" w:type="pct"/>
            <w:gridSpan w:val="2"/>
            <w:shd w:val="clear" w:color="auto" w:fill="auto"/>
          </w:tcPr>
          <w:p w14:paraId="66F19A09" w14:textId="77777777" w:rsidR="007B5A04" w:rsidRPr="007D5204" w:rsidRDefault="007B5A04" w:rsidP="00112E05">
            <w:pPr>
              <w:suppressAutoHyphens/>
              <w:spacing w:after="6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Объем предоставленных налоговых расходов по налогу, тыс. рублей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5DAF4A6C" w14:textId="77777777" w:rsidR="007B5A04" w:rsidRPr="007D5204" w:rsidRDefault="007B5A04" w:rsidP="00112E0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Количество получателей налоговых льгот</w:t>
            </w:r>
          </w:p>
        </w:tc>
        <w:tc>
          <w:tcPr>
            <w:tcW w:w="377" w:type="pct"/>
            <w:vMerge w:val="restart"/>
            <w:shd w:val="clear" w:color="auto" w:fill="auto"/>
          </w:tcPr>
          <w:p w14:paraId="28C6F471" w14:textId="77777777" w:rsidR="007B5A04" w:rsidRPr="007D5204" w:rsidRDefault="007B5A04" w:rsidP="00112E0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Коэффициент социальной эффективности</w:t>
            </w:r>
          </w:p>
        </w:tc>
        <w:tc>
          <w:tcPr>
            <w:tcW w:w="1234" w:type="pct"/>
            <w:vMerge w:val="restart"/>
            <w:shd w:val="clear" w:color="auto" w:fill="auto"/>
          </w:tcPr>
          <w:p w14:paraId="739C5968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Выводы, рекомендации</w:t>
            </w:r>
          </w:p>
        </w:tc>
      </w:tr>
      <w:tr w:rsidR="007B5A04" w:rsidRPr="007D5204" w14:paraId="08478AAE" w14:textId="77777777" w:rsidTr="007B5A04">
        <w:trPr>
          <w:trHeight w:val="1259"/>
          <w:jc w:val="center"/>
        </w:trPr>
        <w:tc>
          <w:tcPr>
            <w:tcW w:w="184" w:type="pct"/>
            <w:vMerge/>
            <w:shd w:val="clear" w:color="auto" w:fill="auto"/>
          </w:tcPr>
          <w:p w14:paraId="4AA2D477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34" w:type="pct"/>
            <w:vMerge/>
            <w:shd w:val="clear" w:color="auto" w:fill="auto"/>
          </w:tcPr>
          <w:p w14:paraId="63BDC713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pct"/>
            <w:shd w:val="clear" w:color="auto" w:fill="auto"/>
          </w:tcPr>
          <w:p w14:paraId="028B08AF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отчетный</w:t>
            </w:r>
            <w:proofErr w:type="gramEnd"/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425" w:type="pct"/>
            <w:shd w:val="clear" w:color="auto" w:fill="auto"/>
          </w:tcPr>
          <w:p w14:paraId="2AD8E0D1" w14:textId="77777777" w:rsidR="007B5A04" w:rsidRPr="007D5204" w:rsidRDefault="007B5A04" w:rsidP="00112E05">
            <w:pPr>
              <w:suppressAutoHyphens/>
              <w:spacing w:after="6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год</w:t>
            </w:r>
            <w:proofErr w:type="gramEnd"/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, предшествующий отчетному году</w:t>
            </w:r>
          </w:p>
        </w:tc>
        <w:tc>
          <w:tcPr>
            <w:tcW w:w="376" w:type="pct"/>
            <w:vMerge/>
            <w:shd w:val="clear" w:color="auto" w:fill="auto"/>
          </w:tcPr>
          <w:p w14:paraId="5D357117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664074EA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34" w:type="pct"/>
            <w:vMerge/>
            <w:shd w:val="clear" w:color="auto" w:fill="auto"/>
          </w:tcPr>
          <w:p w14:paraId="51D234FC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B5A04" w:rsidRPr="007D5204" w14:paraId="321D28DE" w14:textId="77777777" w:rsidTr="007B5A04">
        <w:trPr>
          <w:trHeight w:val="233"/>
          <w:jc w:val="center"/>
        </w:trPr>
        <w:tc>
          <w:tcPr>
            <w:tcW w:w="184" w:type="pct"/>
            <w:shd w:val="clear" w:color="auto" w:fill="auto"/>
          </w:tcPr>
          <w:p w14:paraId="3B9FF49A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34" w:type="pct"/>
            <w:shd w:val="clear" w:color="auto" w:fill="auto"/>
          </w:tcPr>
          <w:p w14:paraId="0277850D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14:paraId="3E37F3AD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14:paraId="038C1749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14:paraId="3065F10F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14:paraId="51DDA65D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34" w:type="pct"/>
            <w:shd w:val="clear" w:color="auto" w:fill="auto"/>
          </w:tcPr>
          <w:p w14:paraId="3F44166D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7B5A04" w:rsidRPr="007D5204" w14:paraId="1E881632" w14:textId="77777777" w:rsidTr="007B5A04">
        <w:trPr>
          <w:trHeight w:val="948"/>
          <w:jc w:val="center"/>
        </w:trPr>
        <w:tc>
          <w:tcPr>
            <w:tcW w:w="184" w:type="pct"/>
            <w:shd w:val="clear" w:color="auto" w:fill="auto"/>
          </w:tcPr>
          <w:p w14:paraId="23B59B40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34" w:type="pct"/>
            <w:shd w:val="clear" w:color="auto" w:fill="auto"/>
          </w:tcPr>
          <w:p w14:paraId="0911AE7C" w14:textId="77777777" w:rsidR="007B5A04" w:rsidRPr="007D5204" w:rsidRDefault="007B5A04" w:rsidP="007B5A04">
            <w:pPr>
              <w:suppressAutoHyphens/>
              <w:spacing w:after="0" w:line="240" w:lineRule="auto"/>
              <w:ind w:left="-380" w:firstLine="380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деятельности)</w:t>
            </w:r>
          </w:p>
        </w:tc>
        <w:tc>
          <w:tcPr>
            <w:tcW w:w="470" w:type="pct"/>
            <w:shd w:val="clear" w:color="auto" w:fill="auto"/>
          </w:tcPr>
          <w:p w14:paraId="065F826C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425" w:type="pct"/>
            <w:shd w:val="clear" w:color="auto" w:fill="auto"/>
          </w:tcPr>
          <w:p w14:paraId="191B25A1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376" w:type="pct"/>
            <w:shd w:val="clear" w:color="auto" w:fill="auto"/>
          </w:tcPr>
          <w:p w14:paraId="417F5466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14:paraId="4CD5AEC3" w14:textId="77777777" w:rsidR="007B5A04" w:rsidRPr="007D5204" w:rsidRDefault="007B5A04" w:rsidP="00112E0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34" w:type="pct"/>
            <w:shd w:val="clear" w:color="auto" w:fill="auto"/>
          </w:tcPr>
          <w:p w14:paraId="3C9E4349" w14:textId="77777777" w:rsidR="007B5A04" w:rsidRPr="007D5204" w:rsidRDefault="007B5A04" w:rsidP="00112E05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Льгота эффективна</w:t>
            </w:r>
          </w:p>
        </w:tc>
      </w:tr>
      <w:tr w:rsidR="007B5A04" w:rsidRPr="007D5204" w14:paraId="7B00E92A" w14:textId="77777777" w:rsidTr="007B5A04">
        <w:trPr>
          <w:trHeight w:val="1430"/>
          <w:jc w:val="center"/>
        </w:trPr>
        <w:tc>
          <w:tcPr>
            <w:tcW w:w="184" w:type="pct"/>
            <w:shd w:val="clear" w:color="auto" w:fill="auto"/>
          </w:tcPr>
          <w:p w14:paraId="65C84B5C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34" w:type="pct"/>
            <w:shd w:val="clear" w:color="auto" w:fill="auto"/>
          </w:tcPr>
          <w:p w14:paraId="50000866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указанном жилом доме - в отношении земельного участка, предоставленного для эксплуатации жилого дома)</w:t>
            </w:r>
          </w:p>
        </w:tc>
        <w:tc>
          <w:tcPr>
            <w:tcW w:w="470" w:type="pct"/>
            <w:shd w:val="clear" w:color="auto" w:fill="auto"/>
          </w:tcPr>
          <w:p w14:paraId="2C4F1430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425" w:type="pct"/>
            <w:shd w:val="clear" w:color="auto" w:fill="auto"/>
          </w:tcPr>
          <w:p w14:paraId="70C634D3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15,1</w:t>
            </w:r>
          </w:p>
        </w:tc>
        <w:tc>
          <w:tcPr>
            <w:tcW w:w="376" w:type="pct"/>
            <w:shd w:val="clear" w:color="auto" w:fill="auto"/>
          </w:tcPr>
          <w:p w14:paraId="7EE5761D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77" w:type="pct"/>
            <w:shd w:val="clear" w:color="auto" w:fill="auto"/>
          </w:tcPr>
          <w:p w14:paraId="43F1334A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1,02</w:t>
            </w:r>
          </w:p>
        </w:tc>
        <w:tc>
          <w:tcPr>
            <w:tcW w:w="1234" w:type="pct"/>
            <w:shd w:val="clear" w:color="auto" w:fill="auto"/>
          </w:tcPr>
          <w:p w14:paraId="1749885C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Льгота высокоэффективна</w:t>
            </w:r>
          </w:p>
        </w:tc>
      </w:tr>
      <w:tr w:rsidR="007B5A04" w:rsidRPr="007D5204" w14:paraId="31805740" w14:textId="77777777" w:rsidTr="007B5A04">
        <w:trPr>
          <w:trHeight w:val="1415"/>
          <w:jc w:val="center"/>
        </w:trPr>
        <w:tc>
          <w:tcPr>
            <w:tcW w:w="184" w:type="pct"/>
            <w:shd w:val="clear" w:color="auto" w:fill="auto"/>
          </w:tcPr>
          <w:p w14:paraId="6CFDF5DA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34" w:type="pct"/>
            <w:shd w:val="clear" w:color="auto" w:fill="auto"/>
          </w:tcPr>
          <w:p w14:paraId="65CDA74D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(бюджетным и (или) автономным учреждениям (организациям), предоставляющим (оказывающим) услуги, выполняющим работы в сферах образования, культуры и спорта (с 01.01.2023 РСД от 29.11.2022 №93), финансируемых из бюджета Новгородского муниципального района и бюджета Бронницкого сельского поселения)</w:t>
            </w:r>
          </w:p>
        </w:tc>
        <w:tc>
          <w:tcPr>
            <w:tcW w:w="470" w:type="pct"/>
            <w:shd w:val="clear" w:color="auto" w:fill="auto"/>
          </w:tcPr>
          <w:p w14:paraId="1D981F99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000F643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14:paraId="6FF465B1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14:paraId="0DEE3329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34" w:type="pct"/>
            <w:shd w:val="clear" w:color="auto" w:fill="auto"/>
          </w:tcPr>
          <w:p w14:paraId="062D691D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Допускается не проводить для технических налоговых расходов (п.15 (1) Постановления Правительства РФ от 22.06.2019 N 796.</w:t>
            </w:r>
          </w:p>
          <w:p w14:paraId="17264060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 xml:space="preserve">  Данная льгота признается эффективной.</w:t>
            </w:r>
          </w:p>
        </w:tc>
      </w:tr>
      <w:tr w:rsidR="007B5A04" w:rsidRPr="007D5204" w14:paraId="3EB98454" w14:textId="77777777" w:rsidTr="007B5A04">
        <w:trPr>
          <w:trHeight w:val="1430"/>
          <w:jc w:val="center"/>
        </w:trPr>
        <w:tc>
          <w:tcPr>
            <w:tcW w:w="184" w:type="pct"/>
            <w:shd w:val="clear" w:color="auto" w:fill="auto"/>
          </w:tcPr>
          <w:p w14:paraId="23A00AD1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34" w:type="pct"/>
            <w:shd w:val="clear" w:color="auto" w:fill="auto"/>
          </w:tcPr>
          <w:p w14:paraId="4DCBC23A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(медицинским организациям первичного звена 0здравоохранения, обладающих правами юридического лица, в отношении земельных участков, предоставленных для обеспечения их деятельности).</w:t>
            </w:r>
          </w:p>
        </w:tc>
        <w:tc>
          <w:tcPr>
            <w:tcW w:w="470" w:type="pct"/>
            <w:shd w:val="clear" w:color="auto" w:fill="auto"/>
          </w:tcPr>
          <w:p w14:paraId="1CE6FDCB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4A31C9A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14:paraId="608D2133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14:paraId="213F98E4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34" w:type="pct"/>
            <w:shd w:val="clear" w:color="auto" w:fill="auto"/>
          </w:tcPr>
          <w:p w14:paraId="1FD923DE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Допускается не проводить для технических налоговых расходов (п.15 (1) Постановления Правительства РФ от 22.06.2019 N 796.</w:t>
            </w:r>
          </w:p>
          <w:p w14:paraId="6841C899" w14:textId="77777777" w:rsidR="007B5A04" w:rsidRPr="007D5204" w:rsidRDefault="007B5A04" w:rsidP="00112E0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 xml:space="preserve">  Данная льгота признается эффективной.</w:t>
            </w:r>
          </w:p>
        </w:tc>
      </w:tr>
    </w:tbl>
    <w:p w14:paraId="6E164FD2" w14:textId="77777777" w:rsidR="007B5A04" w:rsidRDefault="007B5A04" w:rsidP="007B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5A04" w:rsidSect="007B5A0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9"/>
    <w:rsid w:val="000051BA"/>
    <w:rsid w:val="000328DF"/>
    <w:rsid w:val="00056243"/>
    <w:rsid w:val="00070851"/>
    <w:rsid w:val="00085D1F"/>
    <w:rsid w:val="000D124C"/>
    <w:rsid w:val="000D685A"/>
    <w:rsid w:val="00123AFD"/>
    <w:rsid w:val="00145B51"/>
    <w:rsid w:val="0016110D"/>
    <w:rsid w:val="0016705E"/>
    <w:rsid w:val="00167C8E"/>
    <w:rsid w:val="001A221C"/>
    <w:rsid w:val="001C69B5"/>
    <w:rsid w:val="00211166"/>
    <w:rsid w:val="0022433D"/>
    <w:rsid w:val="002308DF"/>
    <w:rsid w:val="00230D5B"/>
    <w:rsid w:val="00261E65"/>
    <w:rsid w:val="00277621"/>
    <w:rsid w:val="00282ADB"/>
    <w:rsid w:val="00293C4F"/>
    <w:rsid w:val="002D161B"/>
    <w:rsid w:val="002F0427"/>
    <w:rsid w:val="00304966"/>
    <w:rsid w:val="00321055"/>
    <w:rsid w:val="003230FE"/>
    <w:rsid w:val="00356BD2"/>
    <w:rsid w:val="00366F58"/>
    <w:rsid w:val="003869BB"/>
    <w:rsid w:val="003C4E81"/>
    <w:rsid w:val="00410FA9"/>
    <w:rsid w:val="004414DB"/>
    <w:rsid w:val="004551C9"/>
    <w:rsid w:val="00465055"/>
    <w:rsid w:val="00484F0E"/>
    <w:rsid w:val="004A49E0"/>
    <w:rsid w:val="0050423F"/>
    <w:rsid w:val="00526050"/>
    <w:rsid w:val="00534F6B"/>
    <w:rsid w:val="005618DC"/>
    <w:rsid w:val="0056338C"/>
    <w:rsid w:val="005A3CBA"/>
    <w:rsid w:val="005C5A7E"/>
    <w:rsid w:val="005D1A85"/>
    <w:rsid w:val="00606177"/>
    <w:rsid w:val="006074BC"/>
    <w:rsid w:val="0065234D"/>
    <w:rsid w:val="006C154D"/>
    <w:rsid w:val="006C744B"/>
    <w:rsid w:val="00706B4E"/>
    <w:rsid w:val="007428B5"/>
    <w:rsid w:val="007620BF"/>
    <w:rsid w:val="00776774"/>
    <w:rsid w:val="007876EA"/>
    <w:rsid w:val="00791E8D"/>
    <w:rsid w:val="007A1DEB"/>
    <w:rsid w:val="007B5A04"/>
    <w:rsid w:val="007C40FC"/>
    <w:rsid w:val="007D5204"/>
    <w:rsid w:val="007E0B2F"/>
    <w:rsid w:val="008365D2"/>
    <w:rsid w:val="008726A9"/>
    <w:rsid w:val="00877F2D"/>
    <w:rsid w:val="008801E7"/>
    <w:rsid w:val="008859EC"/>
    <w:rsid w:val="008970F8"/>
    <w:rsid w:val="008E3DC3"/>
    <w:rsid w:val="008F26C9"/>
    <w:rsid w:val="008F4AED"/>
    <w:rsid w:val="009173CE"/>
    <w:rsid w:val="00937822"/>
    <w:rsid w:val="009B75B7"/>
    <w:rsid w:val="009C7518"/>
    <w:rsid w:val="009F0E26"/>
    <w:rsid w:val="009F1062"/>
    <w:rsid w:val="00A0115C"/>
    <w:rsid w:val="00A35BAA"/>
    <w:rsid w:val="00A627DF"/>
    <w:rsid w:val="00A643B3"/>
    <w:rsid w:val="00A674E1"/>
    <w:rsid w:val="00A93A9D"/>
    <w:rsid w:val="00AA5706"/>
    <w:rsid w:val="00AB7F9B"/>
    <w:rsid w:val="00AD26BA"/>
    <w:rsid w:val="00AF4564"/>
    <w:rsid w:val="00AF4C54"/>
    <w:rsid w:val="00B00014"/>
    <w:rsid w:val="00B8016D"/>
    <w:rsid w:val="00B85C04"/>
    <w:rsid w:val="00BA0F7D"/>
    <w:rsid w:val="00BB6653"/>
    <w:rsid w:val="00BD2ACB"/>
    <w:rsid w:val="00BE01BD"/>
    <w:rsid w:val="00C03770"/>
    <w:rsid w:val="00C47046"/>
    <w:rsid w:val="00C51EB0"/>
    <w:rsid w:val="00C63037"/>
    <w:rsid w:val="00CC3862"/>
    <w:rsid w:val="00CE50C3"/>
    <w:rsid w:val="00CE6203"/>
    <w:rsid w:val="00D24E30"/>
    <w:rsid w:val="00D4132F"/>
    <w:rsid w:val="00D4683E"/>
    <w:rsid w:val="00D5416F"/>
    <w:rsid w:val="00D6331C"/>
    <w:rsid w:val="00DC6FFB"/>
    <w:rsid w:val="00DF6D70"/>
    <w:rsid w:val="00EB52E4"/>
    <w:rsid w:val="00ED13C6"/>
    <w:rsid w:val="00EF2FD3"/>
    <w:rsid w:val="00F1161E"/>
    <w:rsid w:val="00F2118B"/>
    <w:rsid w:val="00F21D9B"/>
    <w:rsid w:val="00F33544"/>
    <w:rsid w:val="00F37911"/>
    <w:rsid w:val="00F46647"/>
    <w:rsid w:val="00F574FA"/>
    <w:rsid w:val="00F86B4E"/>
    <w:rsid w:val="00FA0C0B"/>
    <w:rsid w:val="00FD5266"/>
    <w:rsid w:val="00FF25E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61A"/>
  <w15:docId w15:val="{D4ADD3B0-5C15-4BA9-9E21-7A8DA6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onnic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C7E5-1B2D-4542-9910-78F03773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Admin</cp:lastModifiedBy>
  <cp:revision>2</cp:revision>
  <cp:lastPrinted>2024-05-08T07:16:00Z</cp:lastPrinted>
  <dcterms:created xsi:type="dcterms:W3CDTF">2024-05-08T07:17:00Z</dcterms:created>
  <dcterms:modified xsi:type="dcterms:W3CDTF">2024-05-08T07:17:00Z</dcterms:modified>
</cp:coreProperties>
</file>