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D4" w:rsidRDefault="00B827D4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noProof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61F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</w:t>
      </w:r>
    </w:p>
    <w:p w:rsidR="00594B9B" w:rsidRPr="00594B9B" w:rsidRDefault="00B827D4" w:rsidP="00594B9B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</w:t>
      </w:r>
      <w:r w:rsidR="00594B9B">
        <w:rPr>
          <w:lang w:eastAsia="ru-RU"/>
        </w:rPr>
        <w:t xml:space="preserve">           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Российская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>Федерация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br/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594B9B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94B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594B9B">
        <w:rPr>
          <w:rFonts w:ascii="Times New Roman" w:hAnsi="Times New Roman"/>
          <w:sz w:val="28"/>
          <w:szCs w:val="28"/>
          <w:lang w:eastAsia="ru-RU"/>
        </w:rPr>
        <w:t>Бронни</w:t>
      </w:r>
      <w:r w:rsidR="000468EC" w:rsidRPr="00594B9B">
        <w:rPr>
          <w:rFonts w:ascii="Times New Roman" w:hAnsi="Times New Roman"/>
          <w:sz w:val="28"/>
          <w:szCs w:val="28"/>
          <w:lang w:eastAsia="ru-RU"/>
        </w:rPr>
        <w:t>ц</w:t>
      </w:r>
      <w:r w:rsidRPr="00594B9B">
        <w:rPr>
          <w:rFonts w:ascii="Times New Roman" w:hAnsi="Times New Roman"/>
          <w:sz w:val="28"/>
          <w:szCs w:val="28"/>
          <w:lang w:eastAsia="ru-RU"/>
        </w:rPr>
        <w:t>кого</w:t>
      </w:r>
      <w:proofErr w:type="spellEnd"/>
      <w:r w:rsidR="00680D33" w:rsidRPr="00594B9B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594B9B" w:rsidRPr="00594B9B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594B9B" w:rsidRDefault="00594B9B" w:rsidP="00594B9B">
      <w:pPr>
        <w:pStyle w:val="a5"/>
        <w:jc w:val="both"/>
        <w:rPr>
          <w:lang w:eastAsia="ru-RU"/>
        </w:rPr>
      </w:pPr>
      <w:r w:rsidRPr="00594B9B">
        <w:rPr>
          <w:rFonts w:ascii="Times New Roman" w:hAnsi="Times New Roman"/>
          <w:sz w:val="28"/>
          <w:szCs w:val="28"/>
          <w:lang w:eastAsia="ru-RU"/>
        </w:rPr>
        <w:t xml:space="preserve">                                Новгородского района Новгородской области</w:t>
      </w:r>
    </w:p>
    <w:p w:rsidR="00594B9B" w:rsidRPr="009D00C7" w:rsidRDefault="00594B9B" w:rsidP="00594B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B2D36"/>
          <w:sz w:val="28"/>
          <w:szCs w:val="28"/>
          <w:lang w:eastAsia="ru-RU"/>
        </w:rPr>
      </w:pPr>
    </w:p>
    <w:p w:rsidR="00680D33" w:rsidRPr="00F027B7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от  </w:t>
      </w:r>
      <w:r w:rsidR="00174D9A">
        <w:rPr>
          <w:rFonts w:ascii="Times New Roman" w:hAnsi="Times New Roman"/>
          <w:sz w:val="26"/>
          <w:szCs w:val="26"/>
        </w:rPr>
        <w:t>2</w:t>
      </w:r>
      <w:r w:rsidR="00DA5411">
        <w:rPr>
          <w:rFonts w:ascii="Times New Roman" w:hAnsi="Times New Roman"/>
          <w:sz w:val="26"/>
          <w:szCs w:val="26"/>
        </w:rPr>
        <w:t>1</w:t>
      </w:r>
      <w:r w:rsidR="00174D9A">
        <w:rPr>
          <w:rFonts w:ascii="Times New Roman" w:hAnsi="Times New Roman"/>
          <w:sz w:val="26"/>
          <w:szCs w:val="26"/>
        </w:rPr>
        <w:t>.02.201</w:t>
      </w:r>
      <w:r w:rsidR="00DA5411">
        <w:rPr>
          <w:rFonts w:ascii="Times New Roman" w:hAnsi="Times New Roman"/>
          <w:sz w:val="26"/>
          <w:szCs w:val="26"/>
        </w:rPr>
        <w:t>9</w:t>
      </w:r>
      <w:proofErr w:type="gramEnd"/>
      <w:r>
        <w:rPr>
          <w:rFonts w:ascii="Times New Roman" w:hAnsi="Times New Roman"/>
          <w:sz w:val="26"/>
          <w:szCs w:val="26"/>
        </w:rPr>
        <w:t xml:space="preserve"> № </w:t>
      </w:r>
      <w:r w:rsidR="00AB3FF8">
        <w:rPr>
          <w:rFonts w:ascii="Times New Roman" w:hAnsi="Times New Roman"/>
          <w:sz w:val="26"/>
          <w:szCs w:val="26"/>
        </w:rPr>
        <w:t>165</w:t>
      </w:r>
      <w:bookmarkStart w:id="0" w:name="_GoBack"/>
      <w:bookmarkEnd w:id="0"/>
    </w:p>
    <w:p w:rsidR="00680D33" w:rsidRPr="00903583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6"/>
          <w:szCs w:val="26"/>
        </w:rPr>
        <w:t>с.Бронница</w:t>
      </w:r>
      <w:proofErr w:type="spellEnd"/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Об оценке деятельности Главы </w:t>
      </w:r>
      <w:r w:rsidR="00B827D4" w:rsidRPr="000468EC">
        <w:rPr>
          <w:rFonts w:ascii="Times New Roman" w:hAnsi="Times New Roman" w:cs="Times New Roman"/>
          <w:sz w:val="28"/>
          <w:szCs w:val="28"/>
        </w:rPr>
        <w:t>Бронницкого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 по итогам ежегодного отчета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о результатах своей деятельности и деятельности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Бронницкого </w:t>
      </w:r>
      <w:r w:rsidRPr="000468EC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Признать деятельность Главы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Бронницкого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по итогам ежегодного отчета о результатах своей </w:t>
      </w:r>
      <w:proofErr w:type="gramStart"/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деятельности  и</w:t>
      </w:r>
      <w:proofErr w:type="gramEnd"/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деятельности Администрации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Бронницкого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за 20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1</w:t>
      </w:r>
      <w:r w:rsidR="00DA541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8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год удовлетворительной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0D33" w:rsidRPr="00EA3AAF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EA3AAF">
        <w:rPr>
          <w:rFonts w:ascii="Times New Roman" w:hAnsi="Times New Roman"/>
          <w:sz w:val="28"/>
          <w:szCs w:val="28"/>
        </w:rPr>
        <w:t xml:space="preserve">газете «Официальный вестник </w:t>
      </w:r>
      <w:proofErr w:type="spellStart"/>
      <w:r w:rsidR="00EA3AAF">
        <w:rPr>
          <w:rFonts w:ascii="Times New Roman" w:hAnsi="Times New Roman"/>
          <w:sz w:val="28"/>
          <w:szCs w:val="28"/>
        </w:rPr>
        <w:t>Бронницкого</w:t>
      </w:r>
      <w:proofErr w:type="spellEnd"/>
      <w:r w:rsidR="00EA3AAF">
        <w:rPr>
          <w:rFonts w:ascii="Times New Roman" w:hAnsi="Times New Roman"/>
          <w:sz w:val="28"/>
          <w:szCs w:val="28"/>
        </w:rPr>
        <w:t xml:space="preserve">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сайте  в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bronnicaadm</w:t>
      </w:r>
      <w:proofErr w:type="spellEnd"/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Pr="0069250E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680D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053D7" w:rsidRDefault="002053D7" w:rsidP="00EA3A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594B9B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я </w:t>
      </w:r>
    </w:p>
    <w:p w:rsidR="00680D33" w:rsidRPr="002053D7" w:rsidRDefault="00594B9B" w:rsidP="00EA3A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 w:rsidR="00680D33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053D7">
        <w:rPr>
          <w:rFonts w:ascii="Times New Roman" w:hAnsi="Times New Roman"/>
          <w:sz w:val="28"/>
          <w:szCs w:val="28"/>
        </w:rPr>
        <w:t xml:space="preserve">                   </w:t>
      </w:r>
      <w:r w:rsidR="00680D33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2053D7">
        <w:rPr>
          <w:rFonts w:ascii="Times New Roman" w:hAnsi="Times New Roman"/>
          <w:sz w:val="28"/>
          <w:szCs w:val="28"/>
        </w:rPr>
        <w:t>А</w:t>
      </w:r>
      <w:r w:rsidR="00EA3AAF">
        <w:rPr>
          <w:rFonts w:ascii="Times New Roman" w:hAnsi="Times New Roman"/>
          <w:sz w:val="28"/>
          <w:szCs w:val="28"/>
        </w:rPr>
        <w:t>.</w:t>
      </w:r>
      <w:r w:rsidR="002053D7">
        <w:rPr>
          <w:rFonts w:ascii="Times New Roman" w:hAnsi="Times New Roman"/>
          <w:sz w:val="28"/>
          <w:szCs w:val="28"/>
        </w:rPr>
        <w:t>М</w:t>
      </w:r>
      <w:r w:rsidR="00EA3AAF">
        <w:rPr>
          <w:rFonts w:ascii="Times New Roman" w:hAnsi="Times New Roman"/>
          <w:sz w:val="28"/>
          <w:szCs w:val="28"/>
        </w:rPr>
        <w:t>.</w:t>
      </w:r>
      <w:r w:rsidR="002053D7">
        <w:rPr>
          <w:rFonts w:ascii="Times New Roman" w:hAnsi="Times New Roman"/>
          <w:sz w:val="28"/>
          <w:szCs w:val="28"/>
        </w:rPr>
        <w:t>Устинов</w:t>
      </w:r>
      <w:proofErr w:type="spellEnd"/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33"/>
    <w:rsid w:val="0004361F"/>
    <w:rsid w:val="000468EC"/>
    <w:rsid w:val="00174D9A"/>
    <w:rsid w:val="002053D7"/>
    <w:rsid w:val="003C4C1E"/>
    <w:rsid w:val="00594B9B"/>
    <w:rsid w:val="00680D33"/>
    <w:rsid w:val="00807B1C"/>
    <w:rsid w:val="00907A45"/>
    <w:rsid w:val="00AB3FF8"/>
    <w:rsid w:val="00B827D4"/>
    <w:rsid w:val="00C2511B"/>
    <w:rsid w:val="00DA5411"/>
    <w:rsid w:val="00E4686E"/>
    <w:rsid w:val="00E95D08"/>
    <w:rsid w:val="00EA3AAF"/>
    <w:rsid w:val="00FB1751"/>
    <w:rsid w:val="00F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EB89-74C5-4813-A477-D023E15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594B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6204A-9282-4FC4-91AF-83185E10F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Светлана</cp:lastModifiedBy>
  <cp:revision>6</cp:revision>
  <cp:lastPrinted>2019-02-26T13:54:00Z</cp:lastPrinted>
  <dcterms:created xsi:type="dcterms:W3CDTF">2019-02-18T11:15:00Z</dcterms:created>
  <dcterms:modified xsi:type="dcterms:W3CDTF">2019-02-26T13:56:00Z</dcterms:modified>
</cp:coreProperties>
</file>