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A71A80" w:rsidRDefault="00823DB0" w:rsidP="0082192A">
      <w:pPr>
        <w:tabs>
          <w:tab w:val="left" w:pos="4125"/>
        </w:tabs>
        <w:rPr>
          <w:sz w:val="28"/>
          <w:szCs w:val="28"/>
          <w:lang w:val="ru-RU"/>
        </w:rPr>
      </w:pPr>
      <w:r w:rsidRPr="00BC37A6">
        <w:rPr>
          <w:lang w:val="ru-RU"/>
        </w:rPr>
        <w:tab/>
      </w:r>
      <w:r w:rsidRPr="00A71A80">
        <w:rPr>
          <w:noProof/>
          <w:sz w:val="28"/>
          <w:szCs w:val="28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A71A80">
        <w:rPr>
          <w:sz w:val="28"/>
          <w:szCs w:val="28"/>
          <w:lang w:val="ru-RU"/>
        </w:rPr>
        <w:t xml:space="preserve">          </w:t>
      </w:r>
    </w:p>
    <w:p w:rsidR="00AF0A25" w:rsidRPr="00A71A80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780233" w:rsidRPr="00780233" w:rsidRDefault="00F577A8" w:rsidP="00AF0A25">
      <w:pPr>
        <w:spacing w:line="24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Российская </w:t>
      </w:r>
      <w:r w:rsidR="00AF0A25" w:rsidRPr="00780233">
        <w:rPr>
          <w:b/>
          <w:sz w:val="28"/>
          <w:szCs w:val="28"/>
          <w:lang w:val="ru-RU"/>
        </w:rPr>
        <w:t>Федерация</w:t>
      </w:r>
      <w:r w:rsidR="00780233" w:rsidRPr="00780233">
        <w:rPr>
          <w:b/>
          <w:sz w:val="28"/>
          <w:szCs w:val="28"/>
          <w:lang w:val="ru-RU"/>
        </w:rPr>
        <w:t xml:space="preserve"> </w:t>
      </w:r>
    </w:p>
    <w:p w:rsidR="00F577A8" w:rsidRDefault="00780233" w:rsidP="00F577A8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>Новгородская область</w:t>
      </w:r>
      <w:r w:rsidR="00F577A8" w:rsidRPr="00F577A8">
        <w:rPr>
          <w:b/>
          <w:sz w:val="28"/>
          <w:szCs w:val="28"/>
          <w:lang w:val="ru-RU"/>
        </w:rPr>
        <w:t xml:space="preserve"> </w:t>
      </w:r>
    </w:p>
    <w:p w:rsidR="00AF0A25" w:rsidRPr="00780233" w:rsidRDefault="00F577A8" w:rsidP="00F577A8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 xml:space="preserve">Новгородский муниципальный район </w:t>
      </w:r>
    </w:p>
    <w:p w:rsidR="00AF0A25" w:rsidRPr="00780233" w:rsidRDefault="00AF0A25" w:rsidP="00AF0A2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AF0A25" w:rsidRPr="00A71A80" w:rsidRDefault="00AF0A25" w:rsidP="00357B49">
      <w:pPr>
        <w:rPr>
          <w:b/>
          <w:sz w:val="28"/>
          <w:szCs w:val="28"/>
          <w:lang w:val="ru-RU"/>
        </w:rPr>
      </w:pPr>
    </w:p>
    <w:p w:rsidR="00AF0A25" w:rsidRPr="00A71A80" w:rsidRDefault="00AF0A25" w:rsidP="00AF0A25">
      <w:pPr>
        <w:jc w:val="center"/>
        <w:rPr>
          <w:b/>
          <w:sz w:val="28"/>
          <w:szCs w:val="28"/>
          <w:lang w:val="ru-RU"/>
        </w:rPr>
      </w:pPr>
    </w:p>
    <w:p w:rsidR="00AF0A25" w:rsidRPr="00A71A80" w:rsidRDefault="00AF0A25" w:rsidP="00AF0A25">
      <w:pPr>
        <w:jc w:val="center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РЕШЕНИЕ</w:t>
      </w:r>
    </w:p>
    <w:p w:rsidR="00AF0A25" w:rsidRPr="00A71A80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от </w:t>
      </w:r>
      <w:r w:rsidR="008054BC">
        <w:rPr>
          <w:sz w:val="28"/>
          <w:szCs w:val="28"/>
          <w:lang w:val="ru-RU"/>
        </w:rPr>
        <w:t>29.07.2019</w:t>
      </w:r>
      <w:r w:rsidR="00E53827" w:rsidRPr="00A71A80">
        <w:rPr>
          <w:sz w:val="28"/>
          <w:szCs w:val="28"/>
          <w:lang w:val="ru-RU"/>
        </w:rPr>
        <w:t xml:space="preserve"> </w:t>
      </w:r>
      <w:r w:rsidR="00785C58" w:rsidRPr="00A71A80">
        <w:rPr>
          <w:sz w:val="28"/>
          <w:szCs w:val="28"/>
          <w:lang w:val="ru-RU"/>
        </w:rPr>
        <w:t xml:space="preserve"> </w:t>
      </w:r>
      <w:r w:rsidRPr="00A71A80">
        <w:rPr>
          <w:sz w:val="28"/>
          <w:szCs w:val="28"/>
          <w:lang w:val="ru-RU"/>
        </w:rPr>
        <w:t xml:space="preserve">№ </w:t>
      </w:r>
      <w:r w:rsidR="008054BC">
        <w:rPr>
          <w:sz w:val="28"/>
          <w:szCs w:val="28"/>
          <w:lang w:val="ru-RU"/>
        </w:rPr>
        <w:t>189</w:t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>с.Бронница</w:t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b/>
          <w:sz w:val="28"/>
          <w:szCs w:val="28"/>
          <w:lang w:val="ru-RU"/>
        </w:rPr>
      </w:pPr>
    </w:p>
    <w:p w:rsidR="00BF7A84" w:rsidRPr="00FE2608" w:rsidRDefault="00BF7A84" w:rsidP="00BF7A84">
      <w:pPr>
        <w:pStyle w:val="ConsPlusTitle"/>
        <w:widowControl/>
        <w:ind w:right="4535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0" w:name="OLE_LINK1"/>
      <w:bookmarkStart w:id="1" w:name="OLE_LINK14"/>
      <w:bookmarkStart w:id="2" w:name="OLE_LINK15"/>
      <w:r>
        <w:rPr>
          <w:rFonts w:ascii="Times New Roman" w:hAnsi="Times New Roman" w:cs="Times New Roman"/>
          <w:bCs w:val="0"/>
          <w:sz w:val="28"/>
          <w:szCs w:val="28"/>
        </w:rPr>
        <w:t>О</w:t>
      </w:r>
      <w:bookmarkEnd w:id="0"/>
      <w:r>
        <w:rPr>
          <w:rFonts w:ascii="Times New Roman" w:hAnsi="Times New Roman" w:cs="Times New Roman"/>
          <w:bCs w:val="0"/>
          <w:sz w:val="28"/>
          <w:szCs w:val="28"/>
        </w:rPr>
        <w:t xml:space="preserve">б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утверждении Поряд</w:t>
        </w:r>
        <w:r w:rsidRPr="00A04B63">
          <w:rPr>
            <w:rFonts w:ascii="Times New Roman" w:hAnsi="Times New Roman" w:cs="Times New Roman"/>
            <w:sz w:val="28"/>
            <w:szCs w:val="28"/>
          </w:rPr>
          <w:t>к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866B10">
        <w:rPr>
          <w:rFonts w:ascii="Times New Roman" w:hAnsi="Times New Roman" w:cs="Times New Roman"/>
          <w:sz w:val="28"/>
          <w:szCs w:val="28"/>
        </w:rPr>
        <w:t xml:space="preserve"> </w:t>
      </w:r>
      <w:r w:rsidRPr="00A04B63">
        <w:rPr>
          <w:rFonts w:ascii="Times New Roman" w:hAnsi="Times New Roman" w:cs="Times New Roman"/>
          <w:sz w:val="28"/>
          <w:szCs w:val="28"/>
        </w:rPr>
        <w:t>проведения антикоррупционной экспертизы нормативных</w:t>
      </w:r>
      <w:r w:rsidRPr="00A04B63">
        <w:rPr>
          <w:rFonts w:ascii="Times New Roman" w:hAnsi="Times New Roman"/>
          <w:sz w:val="28"/>
          <w:szCs w:val="28"/>
        </w:rPr>
        <w:t xml:space="preserve"> правовых актов (проектов нормативных пра</w:t>
      </w:r>
      <w:r w:rsidRPr="00866B10">
        <w:rPr>
          <w:rFonts w:ascii="Times New Roman" w:hAnsi="Times New Roman"/>
          <w:sz w:val="28"/>
          <w:szCs w:val="28"/>
        </w:rPr>
        <w:t xml:space="preserve">вовых актов)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866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Бронницкого</w:t>
      </w:r>
      <w:r w:rsidRPr="00866B10">
        <w:rPr>
          <w:rFonts w:ascii="Times New Roman" w:hAnsi="Times New Roman"/>
          <w:sz w:val="28"/>
          <w:szCs w:val="28"/>
        </w:rPr>
        <w:t xml:space="preserve"> сельского поселения</w:t>
      </w:r>
      <w:bookmarkEnd w:id="1"/>
      <w:bookmarkEnd w:id="2"/>
    </w:p>
    <w:p w:rsidR="00A84DCA" w:rsidRDefault="00A84DCA" w:rsidP="00AD230C">
      <w:pPr>
        <w:suppressAutoHyphens/>
        <w:ind w:firstLine="709"/>
        <w:jc w:val="both"/>
        <w:rPr>
          <w:b/>
          <w:sz w:val="28"/>
          <w:szCs w:val="28"/>
          <w:lang w:val="ru-RU"/>
        </w:rPr>
      </w:pPr>
    </w:p>
    <w:p w:rsidR="00BF7A84" w:rsidRPr="00C21DBE" w:rsidRDefault="00BF7A84" w:rsidP="00BF7A8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B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 декабря 2008 года </w:t>
      </w:r>
      <w:hyperlink r:id="rId9" w:history="1">
        <w:r w:rsidRPr="00866B10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866B10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от 17 июля 2009 года </w:t>
      </w:r>
      <w:hyperlink r:id="rId10" w:history="1">
        <w:r w:rsidRPr="00866B10">
          <w:rPr>
            <w:rFonts w:ascii="Times New Roman" w:hAnsi="Times New Roman" w:cs="Times New Roman"/>
            <w:sz w:val="28"/>
            <w:szCs w:val="28"/>
          </w:rPr>
          <w:t>№ 172-ФЗ</w:t>
        </w:r>
      </w:hyperlink>
      <w:r w:rsidRPr="00866B10">
        <w:rPr>
          <w:rFonts w:ascii="Times New Roman" w:hAnsi="Times New Roman" w:cs="Times New Roman"/>
          <w:sz w:val="28"/>
          <w:szCs w:val="28"/>
        </w:rPr>
        <w:t xml:space="preserve"> «Об антикоррупционной экспертизе нормативных правовых актов и проектов нормативных правовых актов</w:t>
      </w:r>
      <w:r w:rsidRPr="00C21DB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F7A84" w:rsidRPr="00BF7A84" w:rsidRDefault="00BF7A84" w:rsidP="00BF7A84">
      <w:pPr>
        <w:suppressAutoHyphens/>
        <w:ind w:firstLine="709"/>
        <w:jc w:val="both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BF7A84" w:rsidRPr="00A04B63" w:rsidRDefault="00BF7A84" w:rsidP="00BF7A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10">
        <w:rPr>
          <w:rFonts w:ascii="Times New Roman" w:hAnsi="Times New Roman" w:cs="Times New Roman"/>
          <w:sz w:val="28"/>
          <w:szCs w:val="28"/>
        </w:rPr>
        <w:t xml:space="preserve">1. Утвердить </w:t>
      </w:r>
      <w:bookmarkStart w:id="3" w:name="OLE_LINK12"/>
      <w:bookmarkStart w:id="4" w:name="OLE_LINK13"/>
      <w:r w:rsidRPr="00A04B63">
        <w:rPr>
          <w:rFonts w:ascii="Times New Roman" w:hAnsi="Times New Roman" w:cs="Times New Roman"/>
          <w:sz w:val="28"/>
          <w:szCs w:val="28"/>
        </w:rPr>
        <w:fldChar w:fldCharType="begin"/>
      </w:r>
      <w:r w:rsidRPr="00A04B63">
        <w:rPr>
          <w:rFonts w:ascii="Times New Roman" w:hAnsi="Times New Roman" w:cs="Times New Roman"/>
          <w:sz w:val="28"/>
          <w:szCs w:val="28"/>
        </w:rPr>
        <w:instrText>HYPERLINK consultantplus://offline/main?base=RLAW154;n=27509;fld=134;dst=100009</w:instrText>
      </w:r>
      <w:r w:rsidRPr="00A04B63">
        <w:rPr>
          <w:rFonts w:ascii="Times New Roman" w:hAnsi="Times New Roman" w:cs="Times New Roman"/>
          <w:sz w:val="28"/>
          <w:szCs w:val="28"/>
        </w:rPr>
        <w:fldChar w:fldCharType="separate"/>
      </w:r>
      <w:r w:rsidRPr="00A04B63">
        <w:rPr>
          <w:rFonts w:ascii="Times New Roman" w:hAnsi="Times New Roman" w:cs="Times New Roman"/>
          <w:sz w:val="28"/>
          <w:szCs w:val="28"/>
        </w:rPr>
        <w:t>Порядок</w:t>
      </w:r>
      <w:r w:rsidRPr="00A04B63">
        <w:rPr>
          <w:rFonts w:ascii="Times New Roman" w:hAnsi="Times New Roman" w:cs="Times New Roman"/>
          <w:sz w:val="28"/>
          <w:szCs w:val="28"/>
        </w:rPr>
        <w:fldChar w:fldCharType="end"/>
      </w:r>
      <w:r w:rsidRPr="00866B10">
        <w:rPr>
          <w:rFonts w:ascii="Times New Roman" w:hAnsi="Times New Roman" w:cs="Times New Roman"/>
          <w:sz w:val="28"/>
          <w:szCs w:val="28"/>
        </w:rPr>
        <w:t xml:space="preserve"> </w:t>
      </w:r>
      <w:r w:rsidRPr="00A04B63">
        <w:rPr>
          <w:rFonts w:ascii="Times New Roman" w:hAnsi="Times New Roman" w:cs="Times New Roman"/>
          <w:sz w:val="28"/>
          <w:szCs w:val="28"/>
        </w:rPr>
        <w:t>проведения антикоррупционной экспертизы нормативных</w:t>
      </w:r>
      <w:r w:rsidRPr="00A04B63">
        <w:rPr>
          <w:rFonts w:ascii="Times New Roman" w:hAnsi="Times New Roman"/>
          <w:sz w:val="28"/>
          <w:szCs w:val="28"/>
        </w:rPr>
        <w:t xml:space="preserve"> правовых актов (проектов нормативных пра</w:t>
      </w:r>
      <w:r w:rsidRPr="00866B10">
        <w:rPr>
          <w:rFonts w:ascii="Times New Roman" w:hAnsi="Times New Roman"/>
          <w:sz w:val="28"/>
          <w:szCs w:val="28"/>
        </w:rPr>
        <w:t xml:space="preserve">вовых актов)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866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Бронницкого</w:t>
      </w:r>
      <w:r w:rsidRPr="00866B10">
        <w:rPr>
          <w:rFonts w:ascii="Times New Roman" w:hAnsi="Times New Roman"/>
          <w:sz w:val="28"/>
          <w:szCs w:val="28"/>
        </w:rPr>
        <w:t xml:space="preserve"> сельского поселения</w:t>
      </w:r>
      <w:bookmarkEnd w:id="3"/>
      <w:bookmarkEnd w:id="4"/>
      <w:r>
        <w:rPr>
          <w:rFonts w:ascii="Times New Roman" w:hAnsi="Times New Roman"/>
          <w:sz w:val="28"/>
          <w:szCs w:val="28"/>
        </w:rPr>
        <w:t>.</w:t>
      </w:r>
    </w:p>
    <w:p w:rsidR="00BF7A84" w:rsidRPr="009B52FA" w:rsidRDefault="00BF7A84" w:rsidP="00BF7A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OLE_LINK17"/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Совета депутатов</w:t>
      </w:r>
      <w:r w:rsidR="00754397">
        <w:rPr>
          <w:rFonts w:ascii="Times New Roman" w:hAnsi="Times New Roman" w:cs="Times New Roman"/>
          <w:sz w:val="28"/>
          <w:szCs w:val="28"/>
        </w:rPr>
        <w:t xml:space="preserve"> (третьего созыва)</w:t>
      </w:r>
      <w:r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 </w:t>
      </w:r>
      <w:bookmarkEnd w:id="5"/>
      <w:r w:rsidR="00894819">
        <w:rPr>
          <w:rFonts w:ascii="Times New Roman" w:hAnsi="Times New Roman" w:cs="Times New Roman"/>
          <w:sz w:val="28"/>
          <w:szCs w:val="28"/>
        </w:rPr>
        <w:t xml:space="preserve">(третьего созыва) № 8 от 01.10.2015 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антикоррупционной экспертизы нормативных правовых актов Совета депутатов Бронницкого сельского поселения и проектов </w:t>
      </w:r>
      <w:r w:rsidRPr="00BF7A84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7543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F7A84" w:rsidRPr="00BF7A84" w:rsidRDefault="00BF7A84" w:rsidP="00BF7A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185F">
        <w:rPr>
          <w:rFonts w:ascii="Times New Roman" w:hAnsi="Times New Roman" w:cs="Times New Roman"/>
          <w:sz w:val="28"/>
          <w:szCs w:val="28"/>
        </w:rPr>
        <w:t xml:space="preserve">. </w:t>
      </w:r>
      <w:r w:rsidRPr="00BF7A8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</w:t>
      </w:r>
      <w:r w:rsidRPr="00BF7A8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F7A84">
        <w:rPr>
          <w:rFonts w:ascii="Times New Roman" w:hAnsi="Times New Roman" w:cs="Times New Roman"/>
          <w:sz w:val="28"/>
          <w:szCs w:val="28"/>
        </w:rPr>
        <w:t>.</w:t>
      </w:r>
      <w:r w:rsidRPr="00BF7A84">
        <w:rPr>
          <w:rFonts w:ascii="Times New Roman" w:hAnsi="Times New Roman" w:cs="Times New Roman"/>
          <w:sz w:val="28"/>
          <w:szCs w:val="28"/>
          <w:lang w:val="en-US"/>
        </w:rPr>
        <w:t>bronnicaadm</w:t>
      </w:r>
      <w:r w:rsidRPr="00BF7A84">
        <w:rPr>
          <w:rFonts w:ascii="Times New Roman" w:hAnsi="Times New Roman" w:cs="Times New Roman"/>
          <w:sz w:val="28"/>
          <w:szCs w:val="28"/>
        </w:rPr>
        <w:t>.</w:t>
      </w:r>
      <w:r w:rsidRPr="00BF7A8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F7A84">
        <w:rPr>
          <w:rFonts w:ascii="Times New Roman" w:hAnsi="Times New Roman" w:cs="Times New Roman"/>
          <w:sz w:val="28"/>
          <w:szCs w:val="28"/>
        </w:rPr>
        <w:t xml:space="preserve"> в разделе «Документы» подраздел «Решение Совета»</w:t>
      </w:r>
    </w:p>
    <w:p w:rsidR="00E53827" w:rsidRPr="00A71A80" w:rsidRDefault="00E53827" w:rsidP="00E53827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   </w:t>
      </w:r>
      <w:r w:rsidR="00357B49">
        <w:rPr>
          <w:sz w:val="28"/>
          <w:szCs w:val="28"/>
          <w:lang w:val="ru-RU"/>
        </w:rPr>
        <w:t xml:space="preserve">      </w:t>
      </w:r>
    </w:p>
    <w:p w:rsidR="00AD230C" w:rsidRDefault="00E53827" w:rsidP="00A71A80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Глава сельского поселения                                                 </w:t>
      </w:r>
      <w:r w:rsidR="002C3A07" w:rsidRPr="00A71A80">
        <w:rPr>
          <w:sz w:val="28"/>
          <w:szCs w:val="28"/>
          <w:lang w:val="ru-RU"/>
        </w:rPr>
        <w:t xml:space="preserve">            С.Г. Васильева</w:t>
      </w:r>
      <w:r w:rsidRPr="00A71A80">
        <w:rPr>
          <w:sz w:val="28"/>
          <w:szCs w:val="28"/>
          <w:lang w:val="ru-RU"/>
        </w:rPr>
        <w:t xml:space="preserve">                                                                    </w:t>
      </w:r>
    </w:p>
    <w:p w:rsidR="00800332" w:rsidRPr="00A71A80" w:rsidRDefault="00800332" w:rsidP="00A71A80">
      <w:pPr>
        <w:rPr>
          <w:sz w:val="28"/>
          <w:szCs w:val="28"/>
          <w:lang w:val="ru-RU"/>
        </w:rPr>
      </w:pPr>
    </w:p>
    <w:p w:rsidR="00BF7A84" w:rsidRDefault="00BF7A84" w:rsidP="00E53827">
      <w:pPr>
        <w:jc w:val="right"/>
        <w:rPr>
          <w:lang w:val="ru-RU"/>
        </w:rPr>
      </w:pPr>
    </w:p>
    <w:p w:rsidR="00BF7A84" w:rsidRDefault="00BF7A84" w:rsidP="00E53827">
      <w:pPr>
        <w:jc w:val="right"/>
        <w:rPr>
          <w:lang w:val="ru-RU"/>
        </w:rPr>
      </w:pPr>
    </w:p>
    <w:p w:rsidR="00BF7A84" w:rsidRDefault="00BF7A84" w:rsidP="00E53827">
      <w:pPr>
        <w:jc w:val="right"/>
        <w:rPr>
          <w:lang w:val="ru-RU"/>
        </w:rPr>
      </w:pPr>
    </w:p>
    <w:p w:rsidR="00BF7A84" w:rsidRDefault="00BF7A84" w:rsidP="00E53827">
      <w:pPr>
        <w:jc w:val="right"/>
        <w:rPr>
          <w:lang w:val="ru-RU"/>
        </w:rPr>
      </w:pPr>
    </w:p>
    <w:p w:rsidR="00BF7A84" w:rsidRDefault="00BF7A84" w:rsidP="00E53827">
      <w:pPr>
        <w:jc w:val="right"/>
        <w:rPr>
          <w:lang w:val="ru-RU"/>
        </w:rPr>
      </w:pPr>
    </w:p>
    <w:p w:rsidR="00780233" w:rsidRDefault="00780233" w:rsidP="00E53827">
      <w:pPr>
        <w:jc w:val="right"/>
        <w:rPr>
          <w:lang w:val="ru-RU"/>
        </w:rPr>
      </w:pPr>
    </w:p>
    <w:p w:rsidR="00E53827" w:rsidRPr="00A71A80" w:rsidRDefault="00E53827" w:rsidP="00E53827">
      <w:pPr>
        <w:jc w:val="right"/>
        <w:rPr>
          <w:lang w:val="ru-RU"/>
        </w:rPr>
      </w:pPr>
      <w:r w:rsidRPr="00A71A80">
        <w:rPr>
          <w:lang w:val="ru-RU"/>
        </w:rPr>
        <w:t>Утверждена</w:t>
      </w:r>
    </w:p>
    <w:p w:rsidR="00E53827" w:rsidRPr="00A71A80" w:rsidRDefault="00E53827" w:rsidP="00E53827">
      <w:pPr>
        <w:jc w:val="right"/>
        <w:rPr>
          <w:lang w:val="ru-RU"/>
        </w:rPr>
      </w:pPr>
      <w:r w:rsidRPr="00A71A80">
        <w:rPr>
          <w:lang w:val="ru-RU"/>
        </w:rPr>
        <w:t xml:space="preserve"> решением Совета депутатов</w:t>
      </w:r>
    </w:p>
    <w:p w:rsidR="00E53827" w:rsidRPr="00A71A80" w:rsidRDefault="00E53827" w:rsidP="00E53827">
      <w:pPr>
        <w:jc w:val="right"/>
        <w:rPr>
          <w:lang w:val="ru-RU"/>
        </w:rPr>
      </w:pPr>
      <w:r w:rsidRPr="00A71A80">
        <w:rPr>
          <w:lang w:val="ru-RU"/>
        </w:rPr>
        <w:t xml:space="preserve">                                                                                              </w:t>
      </w:r>
      <w:r w:rsidR="002C3A07" w:rsidRPr="00A71A80">
        <w:rPr>
          <w:lang w:val="ru-RU"/>
        </w:rPr>
        <w:t>Бронницкого</w:t>
      </w:r>
      <w:r w:rsidRPr="00A71A80">
        <w:rPr>
          <w:lang w:val="ru-RU"/>
        </w:rPr>
        <w:t xml:space="preserve"> сельского поселения</w:t>
      </w:r>
    </w:p>
    <w:p w:rsidR="004944DF" w:rsidRPr="00A71A80" w:rsidRDefault="00E53827" w:rsidP="00AD230C">
      <w:pPr>
        <w:jc w:val="right"/>
        <w:rPr>
          <w:lang w:val="ru-RU"/>
        </w:rPr>
      </w:pPr>
      <w:r w:rsidRPr="00A71A80">
        <w:rPr>
          <w:lang w:val="ru-RU"/>
        </w:rPr>
        <w:t xml:space="preserve">                                                                                    от </w:t>
      </w:r>
      <w:r w:rsidR="002C3A07" w:rsidRPr="00A71A80">
        <w:rPr>
          <w:lang w:val="ru-RU"/>
        </w:rPr>
        <w:t xml:space="preserve">           </w:t>
      </w:r>
      <w:r w:rsidRPr="00A71A80">
        <w:rPr>
          <w:lang w:val="ru-RU"/>
        </w:rPr>
        <w:t xml:space="preserve">№ </w:t>
      </w:r>
    </w:p>
    <w:p w:rsidR="004944DF" w:rsidRPr="00A71A80" w:rsidRDefault="004944DF" w:rsidP="004944DF">
      <w:pPr>
        <w:suppressAutoHyphens/>
        <w:ind w:left="5387"/>
        <w:jc w:val="both"/>
        <w:rPr>
          <w:sz w:val="28"/>
          <w:szCs w:val="28"/>
          <w:lang w:val="ru-RU"/>
        </w:rPr>
      </w:pPr>
    </w:p>
    <w:p w:rsidR="00BF7A84" w:rsidRPr="00BF7A84" w:rsidRDefault="00E65BBA" w:rsidP="00BF7A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hyperlink r:id="rId11" w:history="1">
        <w:r w:rsidR="00BF7A84" w:rsidRPr="00BF7A84">
          <w:rPr>
            <w:b/>
            <w:sz w:val="28"/>
            <w:szCs w:val="28"/>
            <w:lang w:val="ru-RU"/>
          </w:rPr>
          <w:t>Порядок</w:t>
        </w:r>
      </w:hyperlink>
    </w:p>
    <w:p w:rsidR="00BF7A84" w:rsidRPr="00BF7A84" w:rsidRDefault="00BF7A84" w:rsidP="00BF7A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 xml:space="preserve">проведения антикоррупционной экспертизы нормативных правовых актов (проектов нормативных правовых актов) </w:t>
      </w:r>
    </w:p>
    <w:p w:rsidR="00BF7A84" w:rsidRPr="00BF7A84" w:rsidRDefault="00BF7A84" w:rsidP="00BF7A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 xml:space="preserve">Совета депутатов </w:t>
      </w:r>
      <w:r>
        <w:rPr>
          <w:b/>
          <w:sz w:val="28"/>
          <w:szCs w:val="28"/>
          <w:lang w:val="ru-RU"/>
        </w:rPr>
        <w:t>Бронницкого</w:t>
      </w:r>
      <w:r w:rsidRPr="00BF7A84">
        <w:rPr>
          <w:b/>
          <w:sz w:val="28"/>
          <w:szCs w:val="28"/>
          <w:lang w:val="ru-RU"/>
        </w:rPr>
        <w:t xml:space="preserve"> сельского поселения</w:t>
      </w:r>
    </w:p>
    <w:p w:rsidR="00BF7A84" w:rsidRPr="00BF7A84" w:rsidRDefault="00BF7A84" w:rsidP="00BF7A8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>1. Общие положения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1.1. В настоящем Порядке используются следующие понятия:</w:t>
      </w:r>
    </w:p>
    <w:p w:rsidR="00BF7A84" w:rsidRPr="00BF7A84" w:rsidRDefault="00BF7A84" w:rsidP="00BF7A84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ru-RU"/>
        </w:rPr>
      </w:pPr>
      <w:r w:rsidRPr="00BF7A84">
        <w:rPr>
          <w:b/>
          <w:sz w:val="28"/>
          <w:szCs w:val="28"/>
          <w:lang w:val="ru-RU"/>
        </w:rPr>
        <w:t>антикоррупционная экспертиза</w:t>
      </w:r>
      <w:r w:rsidRPr="00BF7A84">
        <w:rPr>
          <w:sz w:val="28"/>
          <w:szCs w:val="28"/>
          <w:lang w:val="ru-RU"/>
        </w:rPr>
        <w:t xml:space="preserve"> - экспертиза нормативных правовых актов (проектов нормативных правовых актов) Совета депутатов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 в целях выявления в них коррупциогенных факторов и их последующего устранения;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>коррупциогенные факторы</w:t>
      </w:r>
      <w:r w:rsidRPr="00BF7A84">
        <w:rPr>
          <w:sz w:val="28"/>
          <w:szCs w:val="28"/>
          <w:lang w:val="ru-RU"/>
        </w:rPr>
        <w:t xml:space="preserve"> -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16"/>
          <w:szCs w:val="16"/>
          <w:lang w:val="ru-RU"/>
        </w:rPr>
      </w:pPr>
      <w:r w:rsidRPr="00BF7A84">
        <w:rPr>
          <w:sz w:val="28"/>
          <w:szCs w:val="28"/>
          <w:lang w:val="ru-RU"/>
        </w:rPr>
        <w:t>1.2. Антикоррупционная экспертиза проводится в отношении решений Совета</w:t>
      </w:r>
      <w:r w:rsidR="003E53B9">
        <w:rPr>
          <w:sz w:val="28"/>
          <w:szCs w:val="28"/>
          <w:lang w:val="ru-RU"/>
        </w:rPr>
        <w:t xml:space="preserve"> депутатов</w:t>
      </w:r>
      <w:r w:rsidRPr="00BF7A84">
        <w:rPr>
          <w:sz w:val="28"/>
          <w:szCs w:val="28"/>
          <w:lang w:val="ru-RU"/>
        </w:rPr>
        <w:t xml:space="preserve">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</w:t>
      </w:r>
      <w:r w:rsidRPr="00BF7A84">
        <w:rPr>
          <w:sz w:val="16"/>
          <w:szCs w:val="16"/>
          <w:lang w:val="ru-RU"/>
        </w:rPr>
        <w:t xml:space="preserve">, </w:t>
      </w:r>
      <w:r w:rsidRPr="00BF7A84">
        <w:rPr>
          <w:sz w:val="28"/>
          <w:szCs w:val="28"/>
          <w:lang w:val="ru-RU"/>
        </w:rPr>
        <w:t>имеющих нормативный характер, и проектов указанных актов (далее - нормативные правовые акты (проекты)).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 xml:space="preserve">1.3. Антикоррупционная экспертиза нормативных правовых актов (проектов) проводится согласно </w:t>
      </w:r>
      <w:hyperlink r:id="rId12" w:history="1">
        <w:r w:rsidRPr="00BF7A84">
          <w:rPr>
            <w:sz w:val="28"/>
            <w:szCs w:val="28"/>
            <w:lang w:val="ru-RU"/>
          </w:rPr>
          <w:t>методике</w:t>
        </w:r>
      </w:hyperlink>
      <w:r w:rsidRPr="00BF7A84">
        <w:rPr>
          <w:sz w:val="28"/>
          <w:szCs w:val="28"/>
          <w:lang w:val="ru-RU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>2. Антикоррупционная экспертиза нормативного правового акта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bookmarkStart w:id="7" w:name="OLE_LINK3"/>
      <w:bookmarkStart w:id="8" w:name="OLE_LINK4"/>
      <w:r w:rsidRPr="00BF7A84">
        <w:rPr>
          <w:sz w:val="28"/>
          <w:szCs w:val="28"/>
          <w:lang w:val="ru-RU"/>
        </w:rPr>
        <w:t xml:space="preserve">2.1. Антикоррупционная экспертиза нормативного правового акта, проводится при проведении их правовой экспертизы в случае поступления в адрес </w:t>
      </w:r>
      <w:bookmarkStart w:id="9" w:name="OLE_LINK8"/>
      <w:r w:rsidRPr="00BF7A84">
        <w:rPr>
          <w:sz w:val="28"/>
          <w:szCs w:val="28"/>
          <w:lang w:val="ru-RU"/>
        </w:rPr>
        <w:t>Совета депутатов сельского поселения</w:t>
      </w:r>
      <w:bookmarkEnd w:id="9"/>
      <w:r w:rsidRPr="00BF7A84">
        <w:rPr>
          <w:sz w:val="28"/>
          <w:szCs w:val="28"/>
          <w:lang w:val="ru-RU"/>
        </w:rPr>
        <w:t xml:space="preserve"> письменных обращений органов государственной власти, органов местного самоуправления, граждан и организаций с информацией о возможной коррупциогенности указанного акта, полученной по результатам анализа практики его правоприменения, а также при проведении их правовой экспертизы и мониторинга их применения в соответствии с ежегодно утверждаемыми планами проведения мониторинга (далее - планы мониторинга).</w:t>
      </w:r>
      <w:bookmarkEnd w:id="7"/>
      <w:bookmarkEnd w:id="8"/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18"/>
          <w:szCs w:val="18"/>
          <w:vertAlign w:val="superscript"/>
          <w:lang w:val="ru-RU"/>
        </w:rPr>
      </w:pPr>
      <w:r w:rsidRPr="00BF7A84">
        <w:rPr>
          <w:sz w:val="28"/>
          <w:szCs w:val="28"/>
          <w:lang w:val="ru-RU"/>
        </w:rPr>
        <w:lastRenderedPageBreak/>
        <w:t xml:space="preserve">2.2. Антикоррупционная экспертиза нормативного правового акта в случаях, предусмотренных </w:t>
      </w:r>
      <w:hyperlink r:id="rId13" w:history="1">
        <w:r w:rsidRPr="00BF7A84">
          <w:rPr>
            <w:sz w:val="28"/>
            <w:szCs w:val="28"/>
            <w:lang w:val="ru-RU"/>
          </w:rPr>
          <w:t>пунктом 2.1</w:t>
        </w:r>
      </w:hyperlink>
      <w:r w:rsidRPr="00BF7A84">
        <w:rPr>
          <w:sz w:val="28"/>
          <w:szCs w:val="28"/>
          <w:lang w:val="ru-RU"/>
        </w:rPr>
        <w:t xml:space="preserve"> настоящего Порядка, проводится</w:t>
      </w:r>
      <w:r w:rsidRPr="00BF7A84">
        <w:rPr>
          <w:lang w:val="ru-RU"/>
        </w:rPr>
        <w:t xml:space="preserve"> </w:t>
      </w:r>
      <w:r w:rsidRPr="00BF7A84">
        <w:rPr>
          <w:sz w:val="28"/>
          <w:szCs w:val="28"/>
          <w:lang w:val="ru-RU"/>
        </w:rPr>
        <w:t xml:space="preserve">специалистом (далее специалист) на основании поручения председателя Совета депутатов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поселения, а также в соответствии с планами мониторинга.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 xml:space="preserve">Специалист вправе привлекать к проведению антикоррупционной экспертизы нормативного правового акта специалистов Администрации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16"/>
          <w:szCs w:val="16"/>
          <w:lang w:val="ru-RU"/>
        </w:rPr>
      </w:pPr>
      <w:r w:rsidRPr="00BF7A84">
        <w:rPr>
          <w:sz w:val="28"/>
          <w:szCs w:val="28"/>
          <w:lang w:val="ru-RU"/>
        </w:rPr>
        <w:t xml:space="preserve">2.3. Антикоррупционная экспертиза нормативного правового акта проводится в срок, определенный поручением председателя Совета депутатов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</w:t>
      </w:r>
      <w:r w:rsidRPr="00BF7A84">
        <w:rPr>
          <w:sz w:val="16"/>
          <w:szCs w:val="16"/>
          <w:lang w:val="ru-RU"/>
        </w:rPr>
        <w:t xml:space="preserve">, </w:t>
      </w:r>
      <w:r w:rsidRPr="00BF7A84">
        <w:rPr>
          <w:sz w:val="28"/>
          <w:szCs w:val="28"/>
          <w:lang w:val="ru-RU"/>
        </w:rPr>
        <w:t>но не более чем в течение 20 рабочих дней со дня поступления указанного поручения специалисту, а также в сроки, установленные планами мониторинга.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2.4. Специалист по результатам проведения антикоррупционной экспертизы нормативного правового акта дает письменное заключение. В заключении указываются выявленные в нормативном правовом акте коррупциогенные факторы и предложения о способах их устранения либо сведения об отсутствии указанных факторов.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>3. Антикоррупционная экспертиза проекта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3.1. Антикоррупционная экспертиза проекта осуществляется в форме анализа норм проекта на наличие коррупциогенных факторов.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3.2. Антикоррупционная экспертиза проекта проводится: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при разработке проекта - разработчиком проекта;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при проведении правовой экспертизы проекта - специалистом.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3.3. Представление проекта для проведения правовой экспертизы специалисту осуществляется при условии указания под текстом проекта следующей записи «Разработчиком проекта коррупциогенных факторов не выявлено», подписи разработчика проекта и даты, свидетельствующих об отсутствии в нем коррупциогенных факторов по результатам антикоррупционной экспертизы, проведенной при разработке проекта.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16"/>
          <w:szCs w:val="16"/>
          <w:lang w:val="ru-RU"/>
        </w:rPr>
      </w:pPr>
      <w:r w:rsidRPr="00BF7A84">
        <w:rPr>
          <w:sz w:val="28"/>
          <w:szCs w:val="28"/>
          <w:lang w:val="ru-RU"/>
        </w:rPr>
        <w:t xml:space="preserve">В пояснительной записке к проекту, затрагивающему права, свободы и обязанности человека и гражданина, устанавливающему правовой статус организаций или имеющему межведомственный характер, дополнительно указываются сведения о дате размещения текста указанного проекта и информации о датах начала, окончания и месте приема заключений по результатам его независимой антикоррупционной экспертизы на официальном сайте Администрации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</w:t>
      </w:r>
      <w:r w:rsidRPr="00BF7A84">
        <w:rPr>
          <w:sz w:val="16"/>
          <w:szCs w:val="16"/>
          <w:lang w:val="ru-RU"/>
        </w:rPr>
        <w:t xml:space="preserve"> </w:t>
      </w:r>
      <w:r w:rsidRPr="00BF7A84">
        <w:rPr>
          <w:sz w:val="28"/>
          <w:szCs w:val="28"/>
          <w:lang w:val="ru-RU"/>
        </w:rPr>
        <w:t>в информационно-телекоммуникационной сети «Интернет».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3.4. Антикоррупционная экспертиза проекта проводится специалистом в рамках осуществления правовой экспертизы на этапе его разработки или согласования.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3.5. Специалист проводит антикоррупционную экспертизу проекта не более чем в течение 10 рабочих дней со дня поступления проекта на правовую экспертизу.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16"/>
          <w:szCs w:val="16"/>
          <w:lang w:val="ru-RU"/>
        </w:rPr>
      </w:pPr>
      <w:r w:rsidRPr="00BF7A84">
        <w:rPr>
          <w:sz w:val="28"/>
          <w:szCs w:val="28"/>
          <w:lang w:val="ru-RU"/>
        </w:rPr>
        <w:lastRenderedPageBreak/>
        <w:t xml:space="preserve">Антикоррупционная экспертиза проектов,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проводится специалистом при условии размещения текстов указанных проектов и информации о датах начала, окончания и месте приема заключений по результатам их независимой антикоррупционной экспертизы на официальном сайте Администрации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</w:t>
      </w:r>
      <w:r w:rsidRPr="00BF7A84">
        <w:rPr>
          <w:sz w:val="16"/>
          <w:szCs w:val="16"/>
          <w:lang w:val="ru-RU"/>
        </w:rPr>
        <w:t xml:space="preserve"> </w:t>
      </w:r>
      <w:r w:rsidRPr="00BF7A84">
        <w:rPr>
          <w:sz w:val="28"/>
          <w:szCs w:val="28"/>
          <w:lang w:val="ru-RU"/>
        </w:rPr>
        <w:t>в информационно-телекоммуникационной сети «Интернет», а также рассмотрения разработчиками проектов поступивших в установленные сроки заключений по результатам независимой антикоррупционной экспертизы.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Копии заключений по результатам независимой антикоррупционной экспертизы и ответов независимым экспертам по результатам их рассмотрения представляются специалисту в течение 3 рабочих дней со дня направления соответствующих ответов.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3.6. По результатам антикоррупционной экспертизы специалист дает письменное заключение. В заключении указываются выявленные в проекте коррупциогенные факторы с указанием структурных единиц проекта (раздел, глава, статья, часть, пункт, подпункт, абзац) и предложения о способах их устранения либо сведения об отсутствии указанных факторов. В заключении могут быть отражены возможные негативные последствия сохранения в проекте выявленных коррупциогенных факторов.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3.7. В случае внесения изменений в проект, в отношении которого специалистом ранее проводилась антикоррупционная экспертиза, указанный проект подлежит повторной антикоррупционной экспертизе.</w:t>
      </w:r>
    </w:p>
    <w:p w:rsidR="00BF7A84" w:rsidRPr="00BF7A84" w:rsidRDefault="00BF7A84" w:rsidP="00BF7A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>4. Независимая антикоррупционная экспертиза нормативных правовых актов (проектов нормативных правовых актов)</w:t>
      </w:r>
    </w:p>
    <w:p w:rsidR="00BF7A84" w:rsidRDefault="00BF7A84" w:rsidP="00BF7A8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7A84" w:rsidRPr="00E61B36" w:rsidRDefault="00BF7A84" w:rsidP="00BF7A8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Институты гражданского общества и граждане </w:t>
      </w:r>
      <w:r w:rsidRPr="00E61B36">
        <w:rPr>
          <w:rFonts w:ascii="Times New Roman" w:hAnsi="Times New Roman"/>
          <w:sz w:val="28"/>
          <w:szCs w:val="28"/>
        </w:rPr>
        <w:t xml:space="preserve">могут в </w:t>
      </w:r>
      <w:hyperlink r:id="rId14" w:history="1">
        <w:r w:rsidRPr="00E61B36">
          <w:rPr>
            <w:rFonts w:ascii="Times New Roman" w:hAnsi="Times New Roman"/>
            <w:sz w:val="28"/>
            <w:szCs w:val="28"/>
          </w:rPr>
          <w:t>порядке</w:t>
        </w:r>
      </w:hyperlink>
      <w:r w:rsidRPr="00E61B36">
        <w:rPr>
          <w:rFonts w:ascii="Times New Roman" w:hAnsi="Times New Roman"/>
          <w:sz w:val="28"/>
          <w:szCs w:val="28"/>
        </w:rPr>
        <w:t>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</w:t>
      </w:r>
      <w:r>
        <w:rPr>
          <w:rFonts w:ascii="Times New Roman" w:hAnsi="Times New Roman"/>
          <w:sz w:val="28"/>
          <w:szCs w:val="28"/>
        </w:rPr>
        <w:t xml:space="preserve"> правовых актов</w:t>
      </w:r>
      <w:r w:rsidRPr="00E61B36">
        <w:rPr>
          <w:rFonts w:ascii="Times New Roman" w:hAnsi="Times New Roman"/>
          <w:sz w:val="28"/>
          <w:szCs w:val="28"/>
        </w:rPr>
        <w:t xml:space="preserve">). </w:t>
      </w:r>
      <w:hyperlink r:id="rId15" w:history="1">
        <w:r w:rsidRPr="00E61B36">
          <w:rPr>
            <w:rFonts w:ascii="Times New Roman" w:hAnsi="Times New Roman"/>
            <w:sz w:val="28"/>
            <w:szCs w:val="28"/>
          </w:rPr>
          <w:t>Порядок</w:t>
        </w:r>
      </w:hyperlink>
      <w:r w:rsidRPr="00E61B36">
        <w:rPr>
          <w:rFonts w:ascii="Times New Roman" w:hAnsi="Times New Roman"/>
          <w:sz w:val="28"/>
          <w:szCs w:val="28"/>
        </w:rPr>
        <w:t xml:space="preserve">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 xml:space="preserve">В </w:t>
      </w:r>
      <w:hyperlink r:id="rId16" w:history="1">
        <w:r w:rsidRPr="00BF7A84">
          <w:rPr>
            <w:sz w:val="28"/>
            <w:szCs w:val="28"/>
            <w:lang w:val="ru-RU"/>
          </w:rPr>
          <w:t>заключении</w:t>
        </w:r>
      </w:hyperlink>
      <w:r w:rsidRPr="00BF7A84">
        <w:rPr>
          <w:sz w:val="28"/>
          <w:szCs w:val="28"/>
          <w:lang w:val="ru-RU"/>
        </w:rPr>
        <w:t xml:space="preserve"> по результатам независимой антикоррупционной экспертизы указываются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</w:t>
      </w:r>
      <w:r w:rsidRPr="00BF7A84">
        <w:rPr>
          <w:sz w:val="28"/>
          <w:szCs w:val="28"/>
          <w:lang w:val="ru-RU"/>
        </w:rPr>
        <w:lastRenderedPageBreak/>
        <w:t>отсутствует предложение о способе устранения выявленных коррупциогенных факторов.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  <w:r w:rsidRPr="00BF7A84">
        <w:rPr>
          <w:b/>
          <w:sz w:val="28"/>
          <w:szCs w:val="28"/>
          <w:lang w:val="ru-RU"/>
        </w:rPr>
        <w:t>5. Заключительные положения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4.1. Заключение специалиста по результатам антикоррупционной экспертизы нормативного правового акта (проекта) в случае выявления коррупциогенных факторов передается разработчику нормативного правового акта (проекта) для рассмотрения в целях устранения положений, которые могут способствовать проявлению коррупции.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 xml:space="preserve">4.2. В случае несогласия разработчика нормативного правового акта (проекта) с выводом проведенной специалистом антикоррупционной экспертизы о наличии в нормативном правовом акте (проекте) коррупциогенных факторов, выраженного в письменной форме, для урегулирования разногласий Главой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</w:t>
      </w:r>
      <w:r w:rsidRPr="00BF7A84">
        <w:rPr>
          <w:sz w:val="16"/>
          <w:szCs w:val="16"/>
          <w:lang w:val="ru-RU"/>
        </w:rPr>
        <w:t xml:space="preserve"> </w:t>
      </w:r>
      <w:r w:rsidRPr="00BF7A84">
        <w:rPr>
          <w:sz w:val="28"/>
          <w:szCs w:val="28"/>
          <w:lang w:val="ru-RU"/>
        </w:rPr>
        <w:t xml:space="preserve">создается комиссия по рассмотрению нормативного правового акта (проекта). Порядок работы комиссии определяется распоряжением Главы </w:t>
      </w:r>
      <w:r w:rsidR="003E53B9">
        <w:rPr>
          <w:sz w:val="28"/>
          <w:szCs w:val="28"/>
          <w:lang w:val="ru-RU"/>
        </w:rPr>
        <w:t>Бронницкого</w:t>
      </w:r>
      <w:r w:rsidRPr="00BF7A84">
        <w:rPr>
          <w:sz w:val="28"/>
          <w:szCs w:val="28"/>
          <w:lang w:val="ru-RU"/>
        </w:rPr>
        <w:t xml:space="preserve"> сельского поселения.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4.3. Должностное лицо в случае обнаружения в нормативных правовых актах (проектах нормативных правовых актов) коррупциогенных факторов, принятие мер по устранению которых не относится к их компетенции, информируют об этом органы прокуратуры.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F7A84">
        <w:rPr>
          <w:sz w:val="28"/>
          <w:szCs w:val="28"/>
          <w:lang w:val="ru-RU"/>
        </w:rPr>
        <w:t>4.4. Проекты нормативных правовых актов за 5 дней до их утверждения, а также нормативные правовые акты в течение 10 рабочих дней после их принятия направляются в прокуратуру Новгородского района</w:t>
      </w:r>
      <w:r w:rsidRPr="00BF7A84">
        <w:rPr>
          <w:vertAlign w:val="superscript"/>
          <w:lang w:val="ru-RU"/>
        </w:rPr>
        <w:t xml:space="preserve"> </w:t>
      </w:r>
      <w:r w:rsidRPr="00BF7A84">
        <w:rPr>
          <w:sz w:val="28"/>
          <w:szCs w:val="28"/>
          <w:lang w:val="ru-RU"/>
        </w:rPr>
        <w:t>для проведения антикоррупционной экспертизы.</w:t>
      </w:r>
    </w:p>
    <w:p w:rsidR="00BF7A84" w:rsidRPr="00BF7A84" w:rsidRDefault="00BF7A84" w:rsidP="00BF7A8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992DFF" w:rsidRPr="00BC37A6" w:rsidRDefault="00992DFF" w:rsidP="00BF7A8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sectPr w:rsidR="00992DFF" w:rsidRPr="00BC37A6" w:rsidSect="0078023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BBA" w:rsidRDefault="00E65BBA" w:rsidP="0082192A">
      <w:r>
        <w:separator/>
      </w:r>
    </w:p>
  </w:endnote>
  <w:endnote w:type="continuationSeparator" w:id="0">
    <w:p w:rsidR="00E65BBA" w:rsidRDefault="00E65BBA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BBA" w:rsidRDefault="00E65BBA" w:rsidP="0082192A">
      <w:r>
        <w:separator/>
      </w:r>
    </w:p>
  </w:footnote>
  <w:footnote w:type="continuationSeparator" w:id="0">
    <w:p w:rsidR="00E65BBA" w:rsidRDefault="00E65BBA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ourier New" w:hAnsi="Times New Roman" w:cs="Times New Roman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Courier New" w:cs="Courier New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 w15:restartNumberingAfterBreak="0">
    <w:nsid w:val="3080660F"/>
    <w:multiLevelType w:val="hybridMultilevel"/>
    <w:tmpl w:val="8D7A2280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95EDA"/>
    <w:multiLevelType w:val="hybridMultilevel"/>
    <w:tmpl w:val="934E916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077BD"/>
    <w:multiLevelType w:val="hybridMultilevel"/>
    <w:tmpl w:val="0C1035A8"/>
    <w:lvl w:ilvl="0" w:tplc="24763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9966AC"/>
    <w:multiLevelType w:val="hybridMultilevel"/>
    <w:tmpl w:val="687A993E"/>
    <w:lvl w:ilvl="0" w:tplc="FC26EA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01232"/>
    <w:rsid w:val="00040F30"/>
    <w:rsid w:val="00047E7A"/>
    <w:rsid w:val="00063BEE"/>
    <w:rsid w:val="0007644E"/>
    <w:rsid w:val="00076939"/>
    <w:rsid w:val="00087626"/>
    <w:rsid w:val="000D13B0"/>
    <w:rsid w:val="000E1BED"/>
    <w:rsid w:val="000F1ACA"/>
    <w:rsid w:val="00105576"/>
    <w:rsid w:val="00125868"/>
    <w:rsid w:val="001316B3"/>
    <w:rsid w:val="00150901"/>
    <w:rsid w:val="001563CE"/>
    <w:rsid w:val="00156D05"/>
    <w:rsid w:val="00210DD3"/>
    <w:rsid w:val="00217AF1"/>
    <w:rsid w:val="00220A47"/>
    <w:rsid w:val="00230F71"/>
    <w:rsid w:val="0024699A"/>
    <w:rsid w:val="00247361"/>
    <w:rsid w:val="00267CA7"/>
    <w:rsid w:val="002779B7"/>
    <w:rsid w:val="002C2339"/>
    <w:rsid w:val="002C3A07"/>
    <w:rsid w:val="00336603"/>
    <w:rsid w:val="00357B49"/>
    <w:rsid w:val="003749A9"/>
    <w:rsid w:val="00391B51"/>
    <w:rsid w:val="003E53B9"/>
    <w:rsid w:val="003F41D1"/>
    <w:rsid w:val="00422324"/>
    <w:rsid w:val="0043315C"/>
    <w:rsid w:val="00450E7C"/>
    <w:rsid w:val="00453473"/>
    <w:rsid w:val="00461687"/>
    <w:rsid w:val="004944DF"/>
    <w:rsid w:val="004B1CF7"/>
    <w:rsid w:val="004C2743"/>
    <w:rsid w:val="004D72AF"/>
    <w:rsid w:val="004E6877"/>
    <w:rsid w:val="00520336"/>
    <w:rsid w:val="005300AE"/>
    <w:rsid w:val="005417D3"/>
    <w:rsid w:val="00566831"/>
    <w:rsid w:val="005A1827"/>
    <w:rsid w:val="005B49BC"/>
    <w:rsid w:val="005D07F7"/>
    <w:rsid w:val="005E38A2"/>
    <w:rsid w:val="00603638"/>
    <w:rsid w:val="006102D4"/>
    <w:rsid w:val="00610F9F"/>
    <w:rsid w:val="006B4EEF"/>
    <w:rsid w:val="006C55DB"/>
    <w:rsid w:val="006C61A1"/>
    <w:rsid w:val="007122B1"/>
    <w:rsid w:val="00754397"/>
    <w:rsid w:val="00780233"/>
    <w:rsid w:val="0078306C"/>
    <w:rsid w:val="00785C58"/>
    <w:rsid w:val="00796CAF"/>
    <w:rsid w:val="00800332"/>
    <w:rsid w:val="008054BC"/>
    <w:rsid w:val="008134C3"/>
    <w:rsid w:val="0082192A"/>
    <w:rsid w:val="00823DB0"/>
    <w:rsid w:val="00824357"/>
    <w:rsid w:val="00833E3D"/>
    <w:rsid w:val="00836F09"/>
    <w:rsid w:val="00862820"/>
    <w:rsid w:val="00870B73"/>
    <w:rsid w:val="008824E3"/>
    <w:rsid w:val="008852BA"/>
    <w:rsid w:val="008916A2"/>
    <w:rsid w:val="00894819"/>
    <w:rsid w:val="008A329F"/>
    <w:rsid w:val="008B6631"/>
    <w:rsid w:val="0090246C"/>
    <w:rsid w:val="009138F6"/>
    <w:rsid w:val="00967C0E"/>
    <w:rsid w:val="00976F32"/>
    <w:rsid w:val="00992DFF"/>
    <w:rsid w:val="009A6CE0"/>
    <w:rsid w:val="009B620A"/>
    <w:rsid w:val="009D764A"/>
    <w:rsid w:val="009D7BFB"/>
    <w:rsid w:val="009F3126"/>
    <w:rsid w:val="00A2470B"/>
    <w:rsid w:val="00A45264"/>
    <w:rsid w:val="00A4788C"/>
    <w:rsid w:val="00A71A80"/>
    <w:rsid w:val="00A84DCA"/>
    <w:rsid w:val="00AA5378"/>
    <w:rsid w:val="00AC4310"/>
    <w:rsid w:val="00AD230C"/>
    <w:rsid w:val="00AD6F96"/>
    <w:rsid w:val="00AE6772"/>
    <w:rsid w:val="00AE714A"/>
    <w:rsid w:val="00AE7202"/>
    <w:rsid w:val="00AF0A25"/>
    <w:rsid w:val="00B04946"/>
    <w:rsid w:val="00B54924"/>
    <w:rsid w:val="00B55E70"/>
    <w:rsid w:val="00B707E3"/>
    <w:rsid w:val="00B85D61"/>
    <w:rsid w:val="00B91994"/>
    <w:rsid w:val="00BC37A6"/>
    <w:rsid w:val="00BD1922"/>
    <w:rsid w:val="00BF3972"/>
    <w:rsid w:val="00BF7A84"/>
    <w:rsid w:val="00C318D4"/>
    <w:rsid w:val="00C336C3"/>
    <w:rsid w:val="00C3702A"/>
    <w:rsid w:val="00CB3757"/>
    <w:rsid w:val="00CB7110"/>
    <w:rsid w:val="00CD4DDC"/>
    <w:rsid w:val="00CE418B"/>
    <w:rsid w:val="00D02601"/>
    <w:rsid w:val="00D108AA"/>
    <w:rsid w:val="00D31956"/>
    <w:rsid w:val="00DC1CCF"/>
    <w:rsid w:val="00DE519F"/>
    <w:rsid w:val="00E53827"/>
    <w:rsid w:val="00E65BBA"/>
    <w:rsid w:val="00E67DBC"/>
    <w:rsid w:val="00E71BF8"/>
    <w:rsid w:val="00E84868"/>
    <w:rsid w:val="00E95702"/>
    <w:rsid w:val="00EA439C"/>
    <w:rsid w:val="00EB32AB"/>
    <w:rsid w:val="00EE1A39"/>
    <w:rsid w:val="00EF0520"/>
    <w:rsid w:val="00F250F9"/>
    <w:rsid w:val="00F268DC"/>
    <w:rsid w:val="00F41B9E"/>
    <w:rsid w:val="00F577A8"/>
    <w:rsid w:val="00F6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4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rmal (Web)"/>
    <w:basedOn w:val="a"/>
    <w:unhideWhenUsed/>
    <w:rsid w:val="004944DF"/>
    <w:pPr>
      <w:spacing w:before="100" w:beforeAutospacing="1" w:after="100" w:afterAutospacing="1"/>
    </w:pPr>
    <w:rPr>
      <w:lang w:val="ru-RU" w:eastAsia="ru-RU"/>
    </w:rPr>
  </w:style>
  <w:style w:type="paragraph" w:customStyle="1" w:styleId="ConsPlusTitle">
    <w:name w:val="ConsPlusTitle"/>
    <w:rsid w:val="00BF7A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54;n=27509;fld=134;dst=100009" TargetMode="External"/><Relationship Id="rId13" Type="http://schemas.openxmlformats.org/officeDocument/2006/relationships/hyperlink" Target="consultantplus://offline/ref=6B1811C3496378F5838C965D76DB7A5FFBA4AE86C7BA8F9D59E365BEEAE9BA1477ED132AD0473FD9000737p0zB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main?base=LAW;n=98088;fld=134;dst=10002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3C03C7498FC1679B3788FCCD70E9CF47CE4BB463CA70A2EBF864D7B6FD55A5C6652CFFF5273C494hDf9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54;n=27509;fld=134;dst=100009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3C03C7498FC1679B37891D7C20E9CF47CE4BC433CA70A2EBF864D7B6FD55A5C6652CFFF5273C494hDfFI" TargetMode="External"/><Relationship Id="rId10" Type="http://schemas.openxmlformats.org/officeDocument/2006/relationships/hyperlink" Target="consultantplus://offline/main?base=LAW;n=89553;fld=134;dst=100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6687;fld=134;dst=100050" TargetMode="External"/><Relationship Id="rId14" Type="http://schemas.openxmlformats.org/officeDocument/2006/relationships/hyperlink" Target="consultantplus://offline/ref=63C03C7498FC1679B37891D7C20E9CF47CE7BD4B36A40A2EBF864D7B6FD55A5C6652CFFF5273C497hDf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6</cp:revision>
  <cp:lastPrinted>2019-07-30T12:43:00Z</cp:lastPrinted>
  <dcterms:created xsi:type="dcterms:W3CDTF">2019-07-30T12:31:00Z</dcterms:created>
  <dcterms:modified xsi:type="dcterms:W3CDTF">2019-07-31T08:59:00Z</dcterms:modified>
</cp:coreProperties>
</file>