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Зарегистрированы изменения в Устав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Управление Министерства юстиции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Российской Федерации по Новгородской области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Pr="00566D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июня</w:t>
      </w:r>
      <w:r w:rsidRPr="00566D0B">
        <w:rPr>
          <w:sz w:val="28"/>
          <w:szCs w:val="28"/>
          <w:lang w:val="ru-RU"/>
        </w:rPr>
        <w:t xml:space="preserve"> 2021 года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Государственный регистрационный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№ Ru 53511307202100</w:t>
      </w:r>
      <w:r>
        <w:rPr>
          <w:sz w:val="28"/>
          <w:szCs w:val="28"/>
          <w:lang w:val="ru-RU"/>
        </w:rPr>
        <w:t>2</w:t>
      </w:r>
      <w:bookmarkStart w:id="0" w:name="_GoBack"/>
      <w:bookmarkEnd w:id="0"/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И.о. начальника Управления Министерства юстиции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>по Новгородской области</w:t>
      </w:r>
    </w:p>
    <w:p w:rsidR="00566D0B" w:rsidRPr="00566D0B" w:rsidRDefault="00566D0B" w:rsidP="00566D0B">
      <w:pPr>
        <w:spacing w:line="240" w:lineRule="atLeast"/>
        <w:rPr>
          <w:sz w:val="28"/>
          <w:szCs w:val="28"/>
          <w:lang w:val="ru-RU"/>
        </w:rPr>
      </w:pPr>
      <w:r w:rsidRPr="00566D0B">
        <w:rPr>
          <w:sz w:val="28"/>
          <w:szCs w:val="28"/>
          <w:lang w:val="ru-RU"/>
        </w:rPr>
        <w:t xml:space="preserve">Т.Н. Белова                     </w:t>
      </w:r>
      <w:r w:rsidRPr="00566D0B">
        <w:rPr>
          <w:sz w:val="28"/>
          <w:szCs w:val="28"/>
          <w:lang w:val="ru-RU"/>
        </w:rPr>
        <w:t xml:space="preserve">                               </w:t>
      </w:r>
    </w:p>
    <w:p w:rsidR="00566D0B" w:rsidRDefault="00566D0B" w:rsidP="00415557">
      <w:pPr>
        <w:spacing w:line="240" w:lineRule="atLeast"/>
        <w:rPr>
          <w:b/>
          <w:sz w:val="28"/>
          <w:szCs w:val="28"/>
          <w:lang w:val="ru-RU"/>
        </w:rPr>
      </w:pPr>
    </w:p>
    <w:p w:rsidR="00566D0B" w:rsidRDefault="00415557" w:rsidP="00415557">
      <w:pPr>
        <w:spacing w:line="240" w:lineRule="atLeast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                                               </w:t>
      </w:r>
    </w:p>
    <w:p w:rsidR="00566D0B" w:rsidRDefault="00566D0B" w:rsidP="00415557">
      <w:pPr>
        <w:spacing w:line="240" w:lineRule="atLeast"/>
        <w:rPr>
          <w:b/>
          <w:sz w:val="28"/>
          <w:szCs w:val="28"/>
          <w:lang w:val="ru-RU"/>
        </w:rPr>
      </w:pPr>
    </w:p>
    <w:p w:rsidR="00316D7D" w:rsidRPr="00415557" w:rsidRDefault="00566D0B" w:rsidP="00415557">
      <w:pPr>
        <w:spacing w:line="240" w:lineRule="atLeas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</w:t>
      </w:r>
      <w:r w:rsidR="00415557" w:rsidRPr="00415557">
        <w:rPr>
          <w:b/>
          <w:sz w:val="28"/>
          <w:szCs w:val="28"/>
          <w:lang w:val="ru-RU"/>
        </w:rPr>
        <w:t xml:space="preserve">          </w:t>
      </w:r>
      <w:r w:rsidR="00415557" w:rsidRPr="00415557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B9176C4" wp14:editId="76861F22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5557" w:rsidRPr="00415557">
        <w:rPr>
          <w:b/>
          <w:sz w:val="28"/>
          <w:szCs w:val="28"/>
          <w:lang w:val="ru-RU"/>
        </w:rPr>
        <w:t xml:space="preserve">         </w:t>
      </w:r>
      <w:r w:rsidR="00316D7D" w:rsidRPr="00415557">
        <w:rPr>
          <w:b/>
          <w:sz w:val="28"/>
          <w:szCs w:val="28"/>
          <w:lang w:val="ru-RU"/>
        </w:rPr>
        <w:t xml:space="preserve">     </w:t>
      </w:r>
      <w:r w:rsidR="00C36487" w:rsidRPr="00415557">
        <w:rPr>
          <w:b/>
          <w:sz w:val="28"/>
          <w:szCs w:val="28"/>
          <w:lang w:val="ru-RU"/>
        </w:rPr>
        <w:t xml:space="preserve">         </w:t>
      </w:r>
      <w:r w:rsidR="00316D7D" w:rsidRPr="00415557">
        <w:rPr>
          <w:b/>
          <w:sz w:val="28"/>
          <w:szCs w:val="28"/>
          <w:lang w:val="ru-RU"/>
        </w:rPr>
        <w:t xml:space="preserve">         </w:t>
      </w:r>
    </w:p>
    <w:p w:rsidR="00316D7D" w:rsidRPr="00415557" w:rsidRDefault="00316D7D" w:rsidP="00316D7D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316D7D" w:rsidRPr="00415557" w:rsidRDefault="00316D7D" w:rsidP="00316D7D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Российская Федерация </w:t>
      </w:r>
    </w:p>
    <w:p w:rsidR="00316D7D" w:rsidRPr="00415557" w:rsidRDefault="00316D7D" w:rsidP="00316D7D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Новгородская область </w:t>
      </w:r>
    </w:p>
    <w:p w:rsidR="00316D7D" w:rsidRPr="00415557" w:rsidRDefault="00316D7D" w:rsidP="00316D7D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Новгородский муниципальный район </w:t>
      </w:r>
    </w:p>
    <w:p w:rsidR="00316D7D" w:rsidRPr="00415557" w:rsidRDefault="00316D7D" w:rsidP="00316D7D">
      <w:pPr>
        <w:spacing w:line="240" w:lineRule="atLeast"/>
        <w:jc w:val="center"/>
        <w:rPr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316D7D" w:rsidRPr="00415557" w:rsidRDefault="00316D7D" w:rsidP="00316D7D">
      <w:pPr>
        <w:jc w:val="center"/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jc w:val="center"/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jc w:val="center"/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>РЕШЕНИЕ</w:t>
      </w:r>
    </w:p>
    <w:p w:rsidR="00316D7D" w:rsidRPr="00415557" w:rsidRDefault="00316D7D" w:rsidP="00316D7D">
      <w:pPr>
        <w:jc w:val="center"/>
        <w:rPr>
          <w:sz w:val="28"/>
          <w:szCs w:val="28"/>
          <w:lang w:val="ru-RU"/>
        </w:rPr>
      </w:pPr>
    </w:p>
    <w:p w:rsidR="00316D7D" w:rsidRPr="00415557" w:rsidRDefault="00316D7D" w:rsidP="00316D7D">
      <w:pPr>
        <w:rPr>
          <w:sz w:val="28"/>
          <w:szCs w:val="28"/>
          <w:lang w:val="ru-RU"/>
        </w:rPr>
      </w:pPr>
    </w:p>
    <w:p w:rsidR="00316D7D" w:rsidRPr="00415557" w:rsidRDefault="00316D7D" w:rsidP="00316D7D">
      <w:pPr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 xml:space="preserve">от </w:t>
      </w:r>
      <w:r w:rsidR="00D80770">
        <w:rPr>
          <w:sz w:val="28"/>
          <w:szCs w:val="28"/>
          <w:lang w:val="ru-RU"/>
        </w:rPr>
        <w:t>27.04.2021</w:t>
      </w:r>
      <w:r w:rsidR="003F4E09" w:rsidRPr="00415557">
        <w:rPr>
          <w:sz w:val="28"/>
          <w:szCs w:val="28"/>
          <w:lang w:val="ru-RU"/>
        </w:rPr>
        <w:t xml:space="preserve"> </w:t>
      </w:r>
      <w:r w:rsidRPr="00415557">
        <w:rPr>
          <w:sz w:val="28"/>
          <w:szCs w:val="28"/>
          <w:lang w:val="ru-RU"/>
        </w:rPr>
        <w:t xml:space="preserve">№ </w:t>
      </w:r>
      <w:r w:rsidR="00D80770">
        <w:rPr>
          <w:sz w:val="28"/>
          <w:szCs w:val="28"/>
          <w:lang w:val="ru-RU"/>
        </w:rPr>
        <w:t>23</w:t>
      </w:r>
    </w:p>
    <w:p w:rsidR="00316D7D" w:rsidRPr="00415557" w:rsidRDefault="00316D7D" w:rsidP="00316D7D">
      <w:pPr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>с. Бронница</w:t>
      </w: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>О внесении изменений и дополнений</w:t>
      </w: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  <w:r w:rsidRPr="00415557">
        <w:rPr>
          <w:b/>
          <w:sz w:val="28"/>
          <w:szCs w:val="28"/>
          <w:lang w:val="ru-RU"/>
        </w:rPr>
        <w:t xml:space="preserve"> в Устав Бронницкого сельского поселения</w:t>
      </w: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jc w:val="both"/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ab/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</w:p>
    <w:p w:rsidR="00316D7D" w:rsidRPr="00415557" w:rsidRDefault="00316D7D" w:rsidP="00316D7D">
      <w:pPr>
        <w:jc w:val="both"/>
        <w:rPr>
          <w:sz w:val="28"/>
          <w:szCs w:val="28"/>
          <w:lang w:val="ru-RU"/>
        </w:rPr>
      </w:pP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ab/>
      </w:r>
      <w:r w:rsidRPr="00415557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316D7D" w:rsidRPr="00415557" w:rsidRDefault="00316D7D" w:rsidP="00316D7D">
      <w:pPr>
        <w:rPr>
          <w:b/>
          <w:sz w:val="28"/>
          <w:szCs w:val="28"/>
          <w:lang w:val="ru-RU"/>
        </w:rPr>
      </w:pPr>
    </w:p>
    <w:p w:rsidR="00316D7D" w:rsidRPr="00415557" w:rsidRDefault="00316D7D" w:rsidP="00316D7D">
      <w:pPr>
        <w:ind w:firstLine="709"/>
        <w:jc w:val="both"/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>1.</w:t>
      </w:r>
      <w:r w:rsidRPr="00415557">
        <w:rPr>
          <w:b/>
          <w:sz w:val="28"/>
          <w:szCs w:val="28"/>
          <w:lang w:val="ru-RU"/>
        </w:rPr>
        <w:t xml:space="preserve"> </w:t>
      </w:r>
      <w:r w:rsidR="00C36487" w:rsidRPr="00415557">
        <w:rPr>
          <w:sz w:val="28"/>
          <w:szCs w:val="28"/>
          <w:lang w:val="ru-RU"/>
        </w:rPr>
        <w:t>Внести</w:t>
      </w:r>
      <w:r w:rsidRPr="00415557">
        <w:rPr>
          <w:sz w:val="28"/>
          <w:szCs w:val="28"/>
          <w:lang w:val="ru-RU"/>
        </w:rPr>
        <w:t xml:space="preserve"> изменения</w:t>
      </w:r>
      <w:r w:rsidR="007648B9">
        <w:rPr>
          <w:sz w:val="28"/>
          <w:szCs w:val="28"/>
          <w:lang w:val="ru-RU"/>
        </w:rPr>
        <w:t xml:space="preserve"> и дополнения</w:t>
      </w:r>
      <w:r w:rsidRPr="00415557">
        <w:rPr>
          <w:sz w:val="28"/>
          <w:szCs w:val="28"/>
          <w:lang w:val="ru-RU"/>
        </w:rPr>
        <w:t xml:space="preserve"> в Устав Бронницкого сельского поселения (далее - Устав).</w:t>
      </w:r>
    </w:p>
    <w:p w:rsidR="0052013B" w:rsidRPr="0052013B" w:rsidRDefault="0052013B" w:rsidP="0052013B">
      <w:pPr>
        <w:ind w:firstLine="709"/>
        <w:jc w:val="both"/>
        <w:rPr>
          <w:sz w:val="28"/>
          <w:szCs w:val="28"/>
          <w:lang w:val="ru-RU" w:eastAsia="ru-RU"/>
        </w:rPr>
      </w:pPr>
      <w:r w:rsidRPr="0052013B"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val="ru-RU" w:eastAsia="ru-RU"/>
        </w:rPr>
        <w:t>1</w:t>
      </w:r>
      <w:r w:rsidRPr="0052013B">
        <w:rPr>
          <w:sz w:val="28"/>
          <w:szCs w:val="28"/>
          <w:lang w:val="ru-RU" w:eastAsia="ru-RU"/>
        </w:rPr>
        <w:t>. Дополнить часть 1 статьи 9 «Права органов местного самоуправления Бронницкого сельского поселения на решение вопросов, не отнесенных к вопросам местного значения поселений» пунктом 17 следующего содержания</w:t>
      </w:r>
      <w:r>
        <w:rPr>
          <w:sz w:val="28"/>
          <w:szCs w:val="28"/>
          <w:lang w:val="ru-RU" w:eastAsia="ru-RU"/>
        </w:rPr>
        <w:t>:</w:t>
      </w:r>
    </w:p>
    <w:p w:rsidR="0052013B" w:rsidRDefault="0052013B" w:rsidP="0052013B">
      <w:pPr>
        <w:ind w:firstLine="709"/>
        <w:jc w:val="both"/>
        <w:rPr>
          <w:sz w:val="28"/>
          <w:szCs w:val="28"/>
          <w:lang w:val="ru-RU" w:eastAsia="ru-RU"/>
        </w:rPr>
      </w:pPr>
      <w:r w:rsidRPr="0052013B">
        <w:rPr>
          <w:sz w:val="28"/>
          <w:szCs w:val="28"/>
          <w:lang w:val="ru-RU" w:eastAsia="ru-RU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71168A" w:rsidRPr="00415557" w:rsidRDefault="0071168A" w:rsidP="00316D7D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1.</w:t>
      </w:r>
      <w:r w:rsidR="0052013B">
        <w:rPr>
          <w:sz w:val="28"/>
          <w:szCs w:val="28"/>
          <w:lang w:val="ru-RU" w:eastAsia="ru-RU"/>
        </w:rPr>
        <w:t>2</w:t>
      </w:r>
      <w:r w:rsidRPr="00415557">
        <w:rPr>
          <w:sz w:val="28"/>
          <w:szCs w:val="28"/>
          <w:lang w:val="ru-RU" w:eastAsia="ru-RU"/>
        </w:rPr>
        <w:t xml:space="preserve">. Дополнить </w:t>
      </w:r>
      <w:r w:rsidR="00212E43" w:rsidRPr="00415557">
        <w:rPr>
          <w:sz w:val="28"/>
          <w:szCs w:val="28"/>
          <w:lang w:val="ru-RU" w:eastAsia="ru-RU"/>
        </w:rPr>
        <w:t>часть 6 статьи 12.1 «Староста сельского населенного пункта</w:t>
      </w:r>
      <w:r w:rsidRPr="00415557">
        <w:rPr>
          <w:sz w:val="28"/>
          <w:szCs w:val="28"/>
          <w:lang w:val="ru-RU" w:eastAsia="ru-RU"/>
        </w:rPr>
        <w:t xml:space="preserve">» Устава </w:t>
      </w:r>
      <w:r w:rsidR="00212E43" w:rsidRPr="00415557">
        <w:rPr>
          <w:sz w:val="28"/>
          <w:szCs w:val="28"/>
          <w:lang w:val="ru-RU" w:eastAsia="ru-RU"/>
        </w:rPr>
        <w:t xml:space="preserve">пунктом 4.1 </w:t>
      </w:r>
      <w:r w:rsidR="00AF17EB">
        <w:rPr>
          <w:sz w:val="28"/>
          <w:szCs w:val="28"/>
          <w:lang w:val="ru-RU" w:eastAsia="ru-RU"/>
        </w:rPr>
        <w:t>следующего содержания</w:t>
      </w:r>
      <w:r w:rsidRPr="00415557">
        <w:rPr>
          <w:sz w:val="28"/>
          <w:szCs w:val="28"/>
          <w:lang w:val="ru-RU" w:eastAsia="ru-RU"/>
        </w:rPr>
        <w:t>:</w:t>
      </w:r>
    </w:p>
    <w:p w:rsidR="00212E43" w:rsidRDefault="0071168A" w:rsidP="007371FA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lastRenderedPageBreak/>
        <w:t>«</w:t>
      </w:r>
      <w:r w:rsidR="00212E43" w:rsidRPr="00415557">
        <w:rPr>
          <w:bCs/>
          <w:sz w:val="28"/>
          <w:szCs w:val="28"/>
          <w:lang w:val="ru-RU" w:eastAsia="ru-RU"/>
        </w:rPr>
        <w:t>4.1) вправе выступить с инициативой о внесении инициативного проекта по вопросам, имеющим приоритетное значение для жителей</w:t>
      </w:r>
      <w:r w:rsidR="00C70CD0">
        <w:rPr>
          <w:bCs/>
          <w:sz w:val="28"/>
          <w:szCs w:val="28"/>
          <w:lang w:val="ru-RU" w:eastAsia="ru-RU"/>
        </w:rPr>
        <w:t xml:space="preserve"> сельского населенного пункта;»</w:t>
      </w:r>
    </w:p>
    <w:p w:rsidR="00C70CD0" w:rsidRDefault="00C70CD0" w:rsidP="007371FA">
      <w:pPr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1.3.  </w:t>
      </w:r>
      <w:r w:rsidRPr="00C70CD0">
        <w:rPr>
          <w:bCs/>
          <w:sz w:val="28"/>
          <w:szCs w:val="28"/>
          <w:lang w:val="ru-RU" w:eastAsia="ru-RU"/>
        </w:rPr>
        <w:t>Дополнить Устав статьёй 1</w:t>
      </w:r>
      <w:r>
        <w:rPr>
          <w:bCs/>
          <w:sz w:val="28"/>
          <w:szCs w:val="28"/>
          <w:lang w:val="ru-RU" w:eastAsia="ru-RU"/>
        </w:rPr>
        <w:t>7</w:t>
      </w:r>
      <w:r w:rsidRPr="00C70CD0">
        <w:rPr>
          <w:bCs/>
          <w:sz w:val="28"/>
          <w:szCs w:val="28"/>
          <w:lang w:val="ru-RU" w:eastAsia="ru-RU"/>
        </w:rPr>
        <w:t>.1 «Инициативные проекты» и изложить его в следующей редакции: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«</w:t>
      </w:r>
      <w:r w:rsidRPr="00C70CD0">
        <w:rPr>
          <w:bCs/>
          <w:sz w:val="28"/>
          <w:szCs w:val="28"/>
          <w:lang w:val="ru-RU" w:eastAsia="ru-RU"/>
        </w:rPr>
        <w:t>Ст</w:t>
      </w:r>
      <w:r>
        <w:rPr>
          <w:bCs/>
          <w:sz w:val="28"/>
          <w:szCs w:val="28"/>
          <w:lang w:val="ru-RU" w:eastAsia="ru-RU"/>
        </w:rPr>
        <w:t>атья 17.1. Инициативные проекты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1. В целях реализации мероприятий, имеющих приоритетное значение для жителей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 может быть внесен инициативный проект. Порядок определения части территории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r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r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 может быть предоставлено также иным лицам, осуществляющим деятельность на территории </w:t>
      </w:r>
      <w:r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3. Инициативный проект должен содержать следующие сведения: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1) описание проблемы, решение которой имеет приоритетное значение для жителей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или его части;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2) обоснование предложений по решению указанной проблемы;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3) описание ожидаемого результата (ожидаемых результатов) реализации инициативного проекта;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4) предварительный расчет необходимых расходов на реализацию инициативного проекта;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5) планируемые сроки реализации инициативного проекта;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7) указание на объем средств бюджета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8) указание на территорию </w:t>
      </w:r>
      <w:r>
        <w:rPr>
          <w:bCs/>
          <w:sz w:val="28"/>
          <w:szCs w:val="28"/>
          <w:lang w:val="ru-RU" w:eastAsia="ru-RU"/>
        </w:rPr>
        <w:t xml:space="preserve">Бронницкого сельского поселения </w:t>
      </w:r>
      <w:r w:rsidRPr="00C70CD0">
        <w:rPr>
          <w:bCs/>
          <w:sz w:val="28"/>
          <w:szCs w:val="28"/>
          <w:lang w:val="ru-RU" w:eastAsia="ru-RU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9) иные сведения, предусмотренные нормативным правовым актом Совета депутатов </w:t>
      </w:r>
      <w:r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lastRenderedPageBreak/>
        <w:t xml:space="preserve">4. Инициативный проект до его внесения в администрацию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Нормативным правовым актом Совета депутатов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Инициаторы проекта при внесении инициативного проекта в администрацию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или его части.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5. Информация о внесении инициативного проекта в администрацию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подлежит опубликованию (обнародованию) и размещению на официальном сайте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поселения, достигшие шестнадцатилетнего возраста. В случае, если администрация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002DF5">
        <w:rPr>
          <w:bCs/>
          <w:sz w:val="28"/>
          <w:szCs w:val="28"/>
          <w:lang w:val="ru-RU" w:eastAsia="ru-RU"/>
        </w:rPr>
        <w:t>Новгородского</w:t>
      </w:r>
      <w:r w:rsidRPr="00C70CD0">
        <w:rPr>
          <w:bCs/>
          <w:sz w:val="28"/>
          <w:szCs w:val="28"/>
          <w:lang w:val="ru-RU" w:eastAsia="ru-RU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6. Инициативный проект подлежит обязательному рассмотрению администрацией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 в течен</w:t>
      </w:r>
      <w:r w:rsidR="00002DF5">
        <w:rPr>
          <w:bCs/>
          <w:sz w:val="28"/>
          <w:szCs w:val="28"/>
          <w:lang w:val="ru-RU" w:eastAsia="ru-RU"/>
        </w:rPr>
        <w:t>ие 30 дней со дня его внесения. А</w:t>
      </w:r>
      <w:r w:rsidRPr="00C70CD0">
        <w:rPr>
          <w:bCs/>
          <w:sz w:val="28"/>
          <w:szCs w:val="28"/>
          <w:lang w:val="ru-RU" w:eastAsia="ru-RU"/>
        </w:rPr>
        <w:t xml:space="preserve">дминистрация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поселения, на соответствующие цели и (или) в соответствии с порядком составления и рассмотрения проекта бюджета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(внесения изменений в решение о бюджете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поселения);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7. Администрация 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 принимает решение об отказе в поддержке инициативного проекта в одном из следующих случаев: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1) несоблюдение установленного порядка внесения инициативного проекта и его рассмотрения;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областных законов и иных нормативных правовых актов Новгородской области, Уставу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4) отсутствие средств бюджета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6) признание инициативного проекта не прошедшим конкурсный отбор.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8. Администрация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002DF5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>10. 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областным законом и (или) иным нормативным правовым актом  Новгородской области. В этом случае требования частей 3, 6, 7, 8, 9, 11 и 12 настоящей статьи не применяются.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11. В случае, если в Администрацию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002DF5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>сельского поселения организует проведение конкурсного отбора и информирует об этом инициаторов проекта.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r w:rsidR="00D75427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поселения. 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Состав коллегиального органа (комиссии) формируется Администрацией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</w:t>
      </w:r>
      <w:r w:rsidRPr="00C70CD0">
        <w:rPr>
          <w:bCs/>
          <w:sz w:val="28"/>
          <w:szCs w:val="28"/>
          <w:lang w:val="ru-RU" w:eastAsia="ru-RU"/>
        </w:rPr>
        <w:lastRenderedPageBreak/>
        <w:t xml:space="preserve">Совета депутатов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13. Инициаторы проекта, другие граждане, проживающие на территории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14. Информация о рассмотрении инициативного проекта администрацией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в информационно-телекоммуникационной сети "Интернет". </w:t>
      </w:r>
    </w:p>
    <w:p w:rsidR="00C70CD0" w:rsidRPr="00C70CD0" w:rsidRDefault="00C70CD0" w:rsidP="00C70CD0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Отчет администрации </w:t>
      </w:r>
      <w:r w:rsidR="00D75427">
        <w:rPr>
          <w:bCs/>
          <w:sz w:val="28"/>
          <w:szCs w:val="28"/>
          <w:lang w:val="ru-RU" w:eastAsia="ru-RU"/>
        </w:rPr>
        <w:t xml:space="preserve">Бронницкого </w:t>
      </w:r>
      <w:r w:rsidRPr="00C70CD0">
        <w:rPr>
          <w:bCs/>
          <w:sz w:val="28"/>
          <w:szCs w:val="28"/>
          <w:lang w:val="ru-RU" w:eastAsia="ru-RU"/>
        </w:rPr>
        <w:t xml:space="preserve">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C70CD0" w:rsidRPr="00415557" w:rsidRDefault="00C70CD0" w:rsidP="00E941FD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C70CD0">
        <w:rPr>
          <w:bCs/>
          <w:sz w:val="28"/>
          <w:szCs w:val="28"/>
          <w:lang w:val="ru-RU" w:eastAsia="ru-RU"/>
        </w:rPr>
        <w:t xml:space="preserve">В случае, если администрация </w:t>
      </w:r>
      <w:r w:rsidR="00D75427">
        <w:rPr>
          <w:bCs/>
          <w:sz w:val="28"/>
          <w:szCs w:val="28"/>
          <w:lang w:val="ru-RU" w:eastAsia="ru-RU"/>
        </w:rPr>
        <w:t>Бронницкого</w:t>
      </w:r>
      <w:r w:rsidRPr="00C70CD0">
        <w:rPr>
          <w:bCs/>
          <w:sz w:val="28"/>
          <w:szCs w:val="28"/>
          <w:lang w:val="ru-RU" w:eastAsia="ru-RU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D75427">
        <w:rPr>
          <w:bCs/>
          <w:sz w:val="28"/>
          <w:szCs w:val="28"/>
          <w:lang w:val="ru-RU" w:eastAsia="ru-RU"/>
        </w:rPr>
        <w:t xml:space="preserve">Новгородского </w:t>
      </w:r>
      <w:r w:rsidRPr="00C70CD0">
        <w:rPr>
          <w:bCs/>
          <w:sz w:val="28"/>
          <w:szCs w:val="28"/>
          <w:lang w:val="ru-RU" w:eastAsia="ru-RU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</w:t>
      </w:r>
      <w:r w:rsidR="00E941FD">
        <w:rPr>
          <w:bCs/>
          <w:sz w:val="28"/>
          <w:szCs w:val="28"/>
          <w:lang w:val="ru-RU" w:eastAsia="ru-RU"/>
        </w:rPr>
        <w:t>ного пункта</w:t>
      </w:r>
      <w:r w:rsidR="00AF17EB">
        <w:rPr>
          <w:bCs/>
          <w:sz w:val="28"/>
          <w:szCs w:val="28"/>
          <w:lang w:val="ru-RU" w:eastAsia="ru-RU"/>
        </w:rPr>
        <w:t>.»</w:t>
      </w:r>
      <w:r w:rsidR="00E941FD">
        <w:rPr>
          <w:bCs/>
          <w:sz w:val="28"/>
          <w:szCs w:val="28"/>
          <w:lang w:val="ru-RU" w:eastAsia="ru-RU"/>
        </w:rPr>
        <w:t>.</w:t>
      </w:r>
    </w:p>
    <w:p w:rsidR="00212E43" w:rsidRPr="00415557" w:rsidRDefault="007371FA" w:rsidP="00212E43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1.</w:t>
      </w:r>
      <w:r w:rsidR="00AF17EB">
        <w:rPr>
          <w:sz w:val="28"/>
          <w:szCs w:val="28"/>
          <w:lang w:val="ru-RU" w:eastAsia="ru-RU"/>
        </w:rPr>
        <w:t>4</w:t>
      </w:r>
      <w:r w:rsidRPr="00415557">
        <w:rPr>
          <w:sz w:val="28"/>
          <w:szCs w:val="28"/>
          <w:lang w:val="ru-RU" w:eastAsia="ru-RU"/>
        </w:rPr>
        <w:t xml:space="preserve">. </w:t>
      </w:r>
      <w:r w:rsidR="00212E43" w:rsidRPr="00415557">
        <w:rPr>
          <w:sz w:val="28"/>
          <w:szCs w:val="28"/>
          <w:lang w:val="ru-RU" w:eastAsia="ru-RU"/>
        </w:rPr>
        <w:t xml:space="preserve">Дополнить часть 7 статьи 18 «Территориальное общественное самоуправление» Устава пунктом 7 </w:t>
      </w:r>
      <w:r w:rsidR="00AF17EB">
        <w:rPr>
          <w:sz w:val="28"/>
          <w:szCs w:val="28"/>
          <w:lang w:val="ru-RU" w:eastAsia="ru-RU"/>
        </w:rPr>
        <w:t>следующего содержания</w:t>
      </w:r>
      <w:r w:rsidR="00212E43" w:rsidRPr="00415557">
        <w:rPr>
          <w:sz w:val="28"/>
          <w:szCs w:val="28"/>
          <w:lang w:val="ru-RU" w:eastAsia="ru-RU"/>
        </w:rPr>
        <w:t>:</w:t>
      </w:r>
    </w:p>
    <w:p w:rsidR="00212E43" w:rsidRPr="00415557" w:rsidRDefault="00212E43" w:rsidP="00212E43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«7) обсуждение инициативного проекта и принятие решения по вопросу о его одобрении;»</w:t>
      </w:r>
    </w:p>
    <w:p w:rsidR="00501280" w:rsidRPr="00415557" w:rsidRDefault="00501280" w:rsidP="00501280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1.</w:t>
      </w:r>
      <w:r w:rsidR="00AF17EB">
        <w:rPr>
          <w:sz w:val="28"/>
          <w:szCs w:val="28"/>
          <w:lang w:val="ru-RU" w:eastAsia="ru-RU"/>
        </w:rPr>
        <w:t>5</w:t>
      </w:r>
      <w:r w:rsidRPr="00415557">
        <w:rPr>
          <w:sz w:val="28"/>
          <w:szCs w:val="28"/>
          <w:lang w:val="ru-RU" w:eastAsia="ru-RU"/>
        </w:rPr>
        <w:t xml:space="preserve">. Дополнить статью 18 «Территориальное общественное самоуправление» Устава частью 8.1 </w:t>
      </w:r>
      <w:r w:rsidR="00E941FD">
        <w:rPr>
          <w:sz w:val="28"/>
          <w:szCs w:val="28"/>
          <w:lang w:val="ru-RU" w:eastAsia="ru-RU"/>
        </w:rPr>
        <w:t>следующего с</w:t>
      </w:r>
      <w:r w:rsidR="00AF17EB">
        <w:rPr>
          <w:sz w:val="28"/>
          <w:szCs w:val="28"/>
          <w:lang w:val="ru-RU" w:eastAsia="ru-RU"/>
        </w:rPr>
        <w:t>о</w:t>
      </w:r>
      <w:r w:rsidR="00E941FD">
        <w:rPr>
          <w:sz w:val="28"/>
          <w:szCs w:val="28"/>
          <w:lang w:val="ru-RU" w:eastAsia="ru-RU"/>
        </w:rPr>
        <w:t>держания</w:t>
      </w:r>
      <w:r w:rsidRPr="00415557">
        <w:rPr>
          <w:sz w:val="28"/>
          <w:szCs w:val="28"/>
          <w:lang w:val="ru-RU" w:eastAsia="ru-RU"/>
        </w:rPr>
        <w:t>:</w:t>
      </w:r>
    </w:p>
    <w:p w:rsidR="00212E43" w:rsidRPr="00415557" w:rsidRDefault="00501280" w:rsidP="00501280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проекта;».</w:t>
      </w:r>
    </w:p>
    <w:p w:rsidR="008745CB" w:rsidRDefault="00501280" w:rsidP="00501280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1.</w:t>
      </w:r>
      <w:r w:rsidR="00AF17EB">
        <w:rPr>
          <w:sz w:val="28"/>
          <w:szCs w:val="28"/>
          <w:lang w:val="ru-RU" w:eastAsia="ru-RU"/>
        </w:rPr>
        <w:t>6</w:t>
      </w:r>
      <w:r w:rsidRPr="00415557">
        <w:rPr>
          <w:sz w:val="28"/>
          <w:szCs w:val="28"/>
          <w:lang w:val="ru-RU" w:eastAsia="ru-RU"/>
        </w:rPr>
        <w:t xml:space="preserve">. </w:t>
      </w:r>
      <w:r w:rsidR="008745CB">
        <w:rPr>
          <w:sz w:val="28"/>
          <w:szCs w:val="28"/>
          <w:lang w:val="ru-RU" w:eastAsia="ru-RU"/>
        </w:rPr>
        <w:t xml:space="preserve">Наименование статьи 20 </w:t>
      </w:r>
      <w:r w:rsidR="008745CB" w:rsidRPr="008745CB">
        <w:rPr>
          <w:sz w:val="28"/>
          <w:szCs w:val="28"/>
          <w:lang w:val="ru-RU" w:eastAsia="ru-RU"/>
        </w:rPr>
        <w:t>«Собрание и конференция (собрание делегатов) граждан»</w:t>
      </w:r>
      <w:r w:rsidR="008745CB" w:rsidRPr="008745CB">
        <w:rPr>
          <w:lang w:val="ru-RU"/>
        </w:rPr>
        <w:t xml:space="preserve"> </w:t>
      </w:r>
      <w:r w:rsidR="008745CB" w:rsidRPr="008745CB">
        <w:rPr>
          <w:sz w:val="28"/>
          <w:szCs w:val="28"/>
          <w:lang w:val="ru-RU" w:eastAsia="ru-RU"/>
        </w:rPr>
        <w:t>Устава</w:t>
      </w:r>
      <w:r w:rsidR="008745CB">
        <w:rPr>
          <w:sz w:val="28"/>
          <w:szCs w:val="28"/>
          <w:lang w:val="ru-RU" w:eastAsia="ru-RU"/>
        </w:rPr>
        <w:t xml:space="preserve"> </w:t>
      </w:r>
      <w:r w:rsidR="008745CB" w:rsidRPr="008745CB">
        <w:rPr>
          <w:sz w:val="28"/>
          <w:szCs w:val="28"/>
          <w:lang w:val="ru-RU" w:eastAsia="ru-RU"/>
        </w:rPr>
        <w:t>изложить в следующей редакции</w:t>
      </w:r>
      <w:r w:rsidR="008745CB">
        <w:rPr>
          <w:sz w:val="28"/>
          <w:szCs w:val="28"/>
          <w:lang w:val="ru-RU" w:eastAsia="ru-RU"/>
        </w:rPr>
        <w:t>:</w:t>
      </w:r>
    </w:p>
    <w:p w:rsidR="00E941FD" w:rsidRDefault="008745CB" w:rsidP="00E941FD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«статья 20. </w:t>
      </w:r>
      <w:r w:rsidRPr="008745CB">
        <w:rPr>
          <w:sz w:val="28"/>
          <w:szCs w:val="28"/>
          <w:lang w:val="ru-RU" w:eastAsia="ru-RU"/>
        </w:rPr>
        <w:t>Собрание и конференция граждан</w:t>
      </w:r>
      <w:r w:rsidR="00E941FD">
        <w:rPr>
          <w:sz w:val="28"/>
          <w:szCs w:val="28"/>
          <w:lang w:val="ru-RU" w:eastAsia="ru-RU"/>
        </w:rPr>
        <w:t xml:space="preserve"> </w:t>
      </w:r>
      <w:r w:rsidRPr="008745CB">
        <w:rPr>
          <w:sz w:val="28"/>
          <w:szCs w:val="28"/>
          <w:lang w:val="ru-RU" w:eastAsia="ru-RU"/>
        </w:rPr>
        <w:t>(собрание делегатов)</w:t>
      </w:r>
      <w:r>
        <w:rPr>
          <w:sz w:val="28"/>
          <w:szCs w:val="28"/>
          <w:lang w:val="ru-RU" w:eastAsia="ru-RU"/>
        </w:rPr>
        <w:t>»</w:t>
      </w:r>
    </w:p>
    <w:p w:rsidR="00501280" w:rsidRPr="00415557" w:rsidRDefault="00E941FD" w:rsidP="00501280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AF17EB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. </w:t>
      </w:r>
      <w:r w:rsidR="00F52E38" w:rsidRPr="00415557">
        <w:rPr>
          <w:sz w:val="28"/>
          <w:szCs w:val="28"/>
          <w:lang w:val="ru-RU" w:eastAsia="ru-RU"/>
        </w:rPr>
        <w:t>Часть 1 с</w:t>
      </w:r>
      <w:r w:rsidR="00501280" w:rsidRPr="00415557">
        <w:rPr>
          <w:sz w:val="28"/>
          <w:szCs w:val="28"/>
          <w:lang w:val="ru-RU" w:eastAsia="ru-RU"/>
        </w:rPr>
        <w:t>тать</w:t>
      </w:r>
      <w:r w:rsidR="00F52E38" w:rsidRPr="00415557">
        <w:rPr>
          <w:sz w:val="28"/>
          <w:szCs w:val="28"/>
          <w:lang w:val="ru-RU" w:eastAsia="ru-RU"/>
        </w:rPr>
        <w:t>и 20</w:t>
      </w:r>
      <w:r w:rsidR="00501280" w:rsidRPr="00415557">
        <w:rPr>
          <w:sz w:val="28"/>
          <w:szCs w:val="28"/>
          <w:lang w:val="ru-RU" w:eastAsia="ru-RU"/>
        </w:rPr>
        <w:t xml:space="preserve"> </w:t>
      </w:r>
      <w:r w:rsidR="00F52E38" w:rsidRPr="00415557">
        <w:rPr>
          <w:sz w:val="28"/>
          <w:szCs w:val="28"/>
          <w:lang w:val="ru-RU" w:eastAsia="ru-RU"/>
        </w:rPr>
        <w:t>«</w:t>
      </w:r>
      <w:r w:rsidR="00501280" w:rsidRPr="00415557">
        <w:rPr>
          <w:sz w:val="28"/>
          <w:szCs w:val="28"/>
          <w:lang w:val="ru-RU" w:eastAsia="ru-RU"/>
        </w:rPr>
        <w:t>Собрание и конференция граждан</w:t>
      </w:r>
      <w:r>
        <w:rPr>
          <w:sz w:val="28"/>
          <w:szCs w:val="28"/>
          <w:lang w:val="ru-RU" w:eastAsia="ru-RU"/>
        </w:rPr>
        <w:t xml:space="preserve"> </w:t>
      </w:r>
      <w:r w:rsidRPr="00415557">
        <w:rPr>
          <w:sz w:val="28"/>
          <w:szCs w:val="28"/>
          <w:lang w:val="ru-RU" w:eastAsia="ru-RU"/>
        </w:rPr>
        <w:t>(собрание делегатов)</w:t>
      </w:r>
      <w:r w:rsidR="00F52E38" w:rsidRPr="00415557">
        <w:rPr>
          <w:sz w:val="28"/>
          <w:szCs w:val="28"/>
          <w:lang w:val="ru-RU" w:eastAsia="ru-RU"/>
        </w:rPr>
        <w:t>» Устава</w:t>
      </w:r>
      <w:r w:rsidR="00F52E38" w:rsidRPr="00415557">
        <w:rPr>
          <w:sz w:val="28"/>
          <w:szCs w:val="28"/>
          <w:lang w:val="ru-RU"/>
        </w:rPr>
        <w:t xml:space="preserve"> </w:t>
      </w:r>
      <w:r w:rsidR="00F52E38" w:rsidRPr="00415557">
        <w:rPr>
          <w:sz w:val="28"/>
          <w:szCs w:val="28"/>
          <w:lang w:val="ru-RU" w:eastAsia="ru-RU"/>
        </w:rPr>
        <w:t>изложить в следующей редакции:</w:t>
      </w:r>
    </w:p>
    <w:p w:rsidR="00501280" w:rsidRPr="00415557" w:rsidRDefault="00F52E38" w:rsidP="00501280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 xml:space="preserve">«1. </w:t>
      </w:r>
      <w:r w:rsidR="00501280" w:rsidRPr="00415557">
        <w:rPr>
          <w:sz w:val="28"/>
          <w:szCs w:val="28"/>
          <w:lang w:val="ru-RU" w:eastAsia="ru-RU"/>
        </w:rPr>
        <w:t>Для обсуждения вопросов местного значения Бронницкого сельского поселения, информирования населения о деятельности органов местного самоуправления и должностных лиц местного самоуправления,</w:t>
      </w:r>
      <w:r w:rsidRPr="00415557">
        <w:rPr>
          <w:sz w:val="28"/>
          <w:szCs w:val="28"/>
          <w:lang w:val="ru-RU"/>
        </w:rPr>
        <w:t xml:space="preserve"> </w:t>
      </w:r>
      <w:r w:rsidRPr="00415557">
        <w:rPr>
          <w:sz w:val="28"/>
          <w:szCs w:val="28"/>
          <w:lang w:val="ru-RU" w:eastAsia="ru-RU"/>
        </w:rPr>
        <w:t>обсуждения вопросов внесения инициативных проектов и их рассмотрения,</w:t>
      </w:r>
      <w:r w:rsidR="00501280" w:rsidRPr="00415557">
        <w:rPr>
          <w:sz w:val="28"/>
          <w:szCs w:val="28"/>
          <w:lang w:val="ru-RU" w:eastAsia="ru-RU"/>
        </w:rPr>
        <w:t xml:space="preserve"> осуществления территориального общественного самоуправления на части территории Бронницкого сельского поселения могут проводиться собрания и конференции</w:t>
      </w:r>
      <w:r w:rsidR="00E941FD">
        <w:rPr>
          <w:sz w:val="28"/>
          <w:szCs w:val="28"/>
          <w:lang w:val="ru-RU" w:eastAsia="ru-RU"/>
        </w:rPr>
        <w:t xml:space="preserve"> </w:t>
      </w:r>
      <w:r w:rsidR="00501280" w:rsidRPr="00415557">
        <w:rPr>
          <w:sz w:val="28"/>
          <w:szCs w:val="28"/>
          <w:lang w:val="ru-RU" w:eastAsia="ru-RU"/>
        </w:rPr>
        <w:t>граждан</w:t>
      </w:r>
      <w:r w:rsidR="00E941FD">
        <w:rPr>
          <w:sz w:val="28"/>
          <w:szCs w:val="28"/>
          <w:lang w:val="ru-RU" w:eastAsia="ru-RU"/>
        </w:rPr>
        <w:t xml:space="preserve"> </w:t>
      </w:r>
      <w:r w:rsidR="00E941FD" w:rsidRPr="00415557">
        <w:rPr>
          <w:sz w:val="28"/>
          <w:szCs w:val="28"/>
          <w:lang w:val="ru-RU" w:eastAsia="ru-RU"/>
        </w:rPr>
        <w:t>(собрание делегатов</w:t>
      </w:r>
      <w:r w:rsidR="00E941FD">
        <w:rPr>
          <w:sz w:val="28"/>
          <w:szCs w:val="28"/>
          <w:lang w:val="ru-RU" w:eastAsia="ru-RU"/>
        </w:rPr>
        <w:t>)</w:t>
      </w:r>
      <w:r w:rsidR="00501280" w:rsidRPr="00415557">
        <w:rPr>
          <w:sz w:val="28"/>
          <w:szCs w:val="28"/>
          <w:lang w:val="ru-RU" w:eastAsia="ru-RU"/>
        </w:rPr>
        <w:t>.</w:t>
      </w:r>
      <w:r w:rsidRPr="00415557">
        <w:rPr>
          <w:sz w:val="28"/>
          <w:szCs w:val="28"/>
          <w:lang w:val="ru-RU" w:eastAsia="ru-RU"/>
        </w:rPr>
        <w:t>».</w:t>
      </w:r>
    </w:p>
    <w:p w:rsidR="00F52E38" w:rsidRPr="00415557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lastRenderedPageBreak/>
        <w:t>1.</w:t>
      </w:r>
      <w:r w:rsidR="00AF17EB">
        <w:rPr>
          <w:sz w:val="28"/>
          <w:szCs w:val="28"/>
          <w:lang w:val="ru-RU" w:eastAsia="ru-RU"/>
        </w:rPr>
        <w:t>8</w:t>
      </w:r>
      <w:r w:rsidRPr="00415557">
        <w:rPr>
          <w:sz w:val="28"/>
          <w:szCs w:val="28"/>
          <w:lang w:val="ru-RU" w:eastAsia="ru-RU"/>
        </w:rPr>
        <w:t>. Дополнить статью 20 «Собрание и конференция граждан</w:t>
      </w:r>
      <w:r w:rsidR="00E941FD">
        <w:rPr>
          <w:sz w:val="28"/>
          <w:szCs w:val="28"/>
          <w:lang w:val="ru-RU" w:eastAsia="ru-RU"/>
        </w:rPr>
        <w:t xml:space="preserve"> </w:t>
      </w:r>
      <w:r w:rsidR="00E941FD" w:rsidRPr="00415557">
        <w:rPr>
          <w:sz w:val="28"/>
          <w:szCs w:val="28"/>
          <w:lang w:val="ru-RU" w:eastAsia="ru-RU"/>
        </w:rPr>
        <w:t>(собрание делегатов)</w:t>
      </w:r>
      <w:r w:rsidRPr="00415557">
        <w:rPr>
          <w:sz w:val="28"/>
          <w:szCs w:val="28"/>
          <w:lang w:val="ru-RU" w:eastAsia="ru-RU"/>
        </w:rPr>
        <w:t>» Устава часть</w:t>
      </w:r>
      <w:r w:rsidR="00AF17EB">
        <w:rPr>
          <w:sz w:val="28"/>
          <w:szCs w:val="28"/>
          <w:lang w:val="ru-RU" w:eastAsia="ru-RU"/>
        </w:rPr>
        <w:t>ю</w:t>
      </w:r>
      <w:r w:rsidRPr="00415557">
        <w:rPr>
          <w:sz w:val="28"/>
          <w:szCs w:val="28"/>
          <w:lang w:val="ru-RU" w:eastAsia="ru-RU"/>
        </w:rPr>
        <w:t xml:space="preserve"> 4.1 </w:t>
      </w:r>
      <w:r w:rsidR="00E941FD">
        <w:rPr>
          <w:sz w:val="28"/>
          <w:szCs w:val="28"/>
          <w:lang w:val="ru-RU" w:eastAsia="ru-RU"/>
        </w:rPr>
        <w:t>следующего содержания</w:t>
      </w:r>
      <w:r w:rsidRPr="00415557">
        <w:rPr>
          <w:sz w:val="28"/>
          <w:szCs w:val="28"/>
          <w:lang w:val="ru-RU" w:eastAsia="ru-RU"/>
        </w:rPr>
        <w:t>: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</w:t>
      </w:r>
      <w:r w:rsidRPr="00D70090">
        <w:rPr>
          <w:sz w:val="28"/>
          <w:szCs w:val="28"/>
          <w:lang w:val="ru-RU" w:eastAsia="ru-RU"/>
        </w:rPr>
        <w:t>проектов определяется нормативным правовым актом Совета депутатов Бронницкого сельского поселения.».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1.</w:t>
      </w:r>
      <w:r w:rsidR="00AF17EB" w:rsidRPr="00D70090">
        <w:rPr>
          <w:sz w:val="28"/>
          <w:szCs w:val="28"/>
          <w:lang w:val="ru-RU" w:eastAsia="ru-RU"/>
        </w:rPr>
        <w:t>9</w:t>
      </w:r>
      <w:r w:rsidRPr="00D70090">
        <w:rPr>
          <w:sz w:val="28"/>
          <w:szCs w:val="28"/>
          <w:lang w:val="ru-RU" w:eastAsia="ru-RU"/>
        </w:rPr>
        <w:t>. Часть 2 статьи 21 «Опрос граждан» Устава изложить в следующей редакции: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«2. В опросе имеют право участвовать жители Бронницкого сельского поселения, обладающие избирательным правом.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132E2C" w:rsidRPr="00D70090">
        <w:rPr>
          <w:sz w:val="28"/>
          <w:szCs w:val="28"/>
          <w:lang w:val="ru-RU" w:eastAsia="ru-RU"/>
        </w:rPr>
        <w:t xml:space="preserve">Бронницкого сельского </w:t>
      </w:r>
      <w:r w:rsidRPr="00D70090">
        <w:rPr>
          <w:sz w:val="28"/>
          <w:szCs w:val="28"/>
          <w:lang w:val="ru-RU" w:eastAsia="ru-RU"/>
        </w:rPr>
        <w:t>поселения или его части, в которых предлагается реализовать инициативный проект, достигшие шестнадцатилетнего возраста.».</w:t>
      </w:r>
    </w:p>
    <w:p w:rsidR="00F52E38" w:rsidRPr="00FB43B8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FB43B8">
        <w:rPr>
          <w:sz w:val="28"/>
          <w:szCs w:val="28"/>
          <w:lang w:val="ru-RU" w:eastAsia="ru-RU"/>
        </w:rPr>
        <w:t>1.</w:t>
      </w:r>
      <w:r w:rsidR="00D70090">
        <w:rPr>
          <w:sz w:val="28"/>
          <w:szCs w:val="28"/>
          <w:lang w:val="ru-RU" w:eastAsia="ru-RU"/>
        </w:rPr>
        <w:t>10</w:t>
      </w:r>
      <w:r w:rsidRPr="00FB43B8">
        <w:rPr>
          <w:sz w:val="28"/>
          <w:szCs w:val="28"/>
          <w:lang w:val="ru-RU" w:eastAsia="ru-RU"/>
        </w:rPr>
        <w:t>. Часть 3 статьи 21 «Опрос граждан» Устава изложить в следующей редакции:</w:t>
      </w:r>
    </w:p>
    <w:p w:rsidR="00F52E38" w:rsidRPr="00FB43B8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FB43B8">
        <w:rPr>
          <w:sz w:val="28"/>
          <w:szCs w:val="28"/>
          <w:lang w:val="ru-RU" w:eastAsia="ru-RU"/>
        </w:rPr>
        <w:t>«3. Опрос граждан проводится по инициативе:</w:t>
      </w:r>
    </w:p>
    <w:p w:rsidR="00F52E38" w:rsidRPr="00FB43B8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FB43B8">
        <w:rPr>
          <w:sz w:val="28"/>
          <w:szCs w:val="28"/>
          <w:lang w:val="ru-RU" w:eastAsia="ru-RU"/>
        </w:rPr>
        <w:t>Совета депутатов Бронницкого сельского поселения или Главы Бронницкого сельского поселения - по вопросам местного значения;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FB43B8">
        <w:rPr>
          <w:sz w:val="28"/>
          <w:szCs w:val="28"/>
          <w:lang w:val="ru-RU" w:eastAsia="ru-RU"/>
        </w:rPr>
        <w:t>органов государственной власти Новгородской области - для учета мнения граждан при принятии решений об изменении целевого назначения земель Бронницкого сельского поселения для объектов регионального и межрегионального значения</w:t>
      </w:r>
      <w:r w:rsidRPr="00D70090">
        <w:rPr>
          <w:sz w:val="28"/>
          <w:szCs w:val="28"/>
          <w:lang w:val="ru-RU" w:eastAsia="ru-RU"/>
        </w:rPr>
        <w:t>.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 xml:space="preserve">жителей </w:t>
      </w:r>
      <w:r w:rsidR="00132E2C" w:rsidRPr="00D70090">
        <w:rPr>
          <w:sz w:val="28"/>
          <w:szCs w:val="28"/>
          <w:lang w:val="ru-RU" w:eastAsia="ru-RU"/>
        </w:rPr>
        <w:t xml:space="preserve">Бронницкого сельского поселения </w:t>
      </w:r>
      <w:r w:rsidRPr="00D70090">
        <w:rPr>
          <w:sz w:val="28"/>
          <w:szCs w:val="28"/>
          <w:lang w:val="ru-RU"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F52E38" w:rsidRPr="00D70090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1.</w:t>
      </w:r>
      <w:r w:rsidR="00D70090" w:rsidRPr="00D70090">
        <w:rPr>
          <w:sz w:val="28"/>
          <w:szCs w:val="28"/>
          <w:lang w:val="ru-RU" w:eastAsia="ru-RU"/>
        </w:rPr>
        <w:t>11</w:t>
      </w:r>
      <w:r w:rsidRPr="00D70090">
        <w:rPr>
          <w:sz w:val="28"/>
          <w:szCs w:val="28"/>
          <w:lang w:val="ru-RU" w:eastAsia="ru-RU"/>
        </w:rPr>
        <w:t>. Часть 5 статьи 21 «Опрос граждан» Устава изложить в следующей редакции:</w:t>
      </w:r>
    </w:p>
    <w:p w:rsidR="00F52E38" w:rsidRPr="00FB43B8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 xml:space="preserve">5. Решение о назначении опроса граждан принимается Советом депутатов </w:t>
      </w:r>
      <w:r w:rsidR="00E73D41" w:rsidRPr="00D70090">
        <w:rPr>
          <w:sz w:val="28"/>
          <w:szCs w:val="28"/>
          <w:lang w:val="ru-RU" w:eastAsia="ru-RU"/>
        </w:rPr>
        <w:t xml:space="preserve">Бронницкого </w:t>
      </w:r>
      <w:r w:rsidRPr="00D70090">
        <w:rPr>
          <w:sz w:val="28"/>
          <w:szCs w:val="28"/>
          <w:lang w:val="ru-RU" w:eastAsia="ru-RU"/>
        </w:rPr>
        <w:t xml:space="preserve">сельского поселения. Для проведения опроса граждан может использоваться официальный сайт </w:t>
      </w:r>
      <w:r w:rsidR="00132E2C" w:rsidRPr="00D70090">
        <w:rPr>
          <w:sz w:val="28"/>
          <w:szCs w:val="28"/>
          <w:lang w:val="ru-RU" w:eastAsia="ru-RU"/>
        </w:rPr>
        <w:t>Бронницкого сельского поселения</w:t>
      </w:r>
      <w:r w:rsidRPr="00D70090">
        <w:rPr>
          <w:sz w:val="28"/>
          <w:szCs w:val="28"/>
          <w:lang w:val="ru-RU" w:eastAsia="ru-RU"/>
        </w:rPr>
        <w:t xml:space="preserve"> </w:t>
      </w:r>
      <w:r w:rsidRPr="00FB43B8">
        <w:rPr>
          <w:sz w:val="28"/>
          <w:szCs w:val="28"/>
          <w:lang w:val="ru-RU" w:eastAsia="ru-RU"/>
        </w:rPr>
        <w:t xml:space="preserve">в информационно-телекоммуникационной сети «Интернет». В решении Совета депутатов </w:t>
      </w:r>
      <w:r w:rsidR="00E73D41" w:rsidRPr="00FB43B8">
        <w:rPr>
          <w:sz w:val="28"/>
          <w:szCs w:val="28"/>
          <w:lang w:val="ru-RU" w:eastAsia="ru-RU"/>
        </w:rPr>
        <w:t>Бронницкого</w:t>
      </w:r>
      <w:r w:rsidRPr="00FB43B8">
        <w:rPr>
          <w:sz w:val="28"/>
          <w:szCs w:val="28"/>
          <w:lang w:val="ru-RU" w:eastAsia="ru-RU"/>
        </w:rPr>
        <w:t xml:space="preserve"> сельского поселения о назначении опроса граждан устанавливаются:</w:t>
      </w:r>
    </w:p>
    <w:p w:rsidR="00F52E38" w:rsidRPr="00FB43B8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FB43B8">
        <w:rPr>
          <w:sz w:val="28"/>
          <w:szCs w:val="28"/>
          <w:lang w:val="ru-RU" w:eastAsia="ru-RU"/>
        </w:rPr>
        <w:t>дата и сроки проведения опроса;</w:t>
      </w:r>
    </w:p>
    <w:p w:rsidR="00F52E38" w:rsidRPr="00415557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формулировка вопроса (вопросов), предлагаемого (предлагаемых) при проведении опроса;</w:t>
      </w:r>
    </w:p>
    <w:p w:rsidR="00F52E38" w:rsidRPr="00415557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методика проведения опроса;</w:t>
      </w:r>
    </w:p>
    <w:p w:rsidR="00F52E38" w:rsidRPr="00415557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>форма опросного листа;</w:t>
      </w:r>
    </w:p>
    <w:p w:rsidR="00F52E38" w:rsidRPr="00415557" w:rsidRDefault="00F52E38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 xml:space="preserve">минимальная численность жителей Бронницкого сельского </w:t>
      </w:r>
      <w:r w:rsidR="00E73D41" w:rsidRPr="00415557">
        <w:rPr>
          <w:sz w:val="28"/>
          <w:szCs w:val="28"/>
          <w:lang w:val="ru-RU" w:eastAsia="ru-RU"/>
        </w:rPr>
        <w:t>поселения, участвующих в опросе;</w:t>
      </w:r>
    </w:p>
    <w:p w:rsidR="00E73D41" w:rsidRPr="00415557" w:rsidRDefault="00E73D41" w:rsidP="00F52E38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132E2C" w:rsidRPr="00D70090">
        <w:rPr>
          <w:sz w:val="28"/>
          <w:szCs w:val="28"/>
          <w:lang w:val="ru-RU" w:eastAsia="ru-RU"/>
        </w:rPr>
        <w:t>Бронницкого сельского поселения</w:t>
      </w:r>
      <w:r w:rsidRPr="00D70090">
        <w:rPr>
          <w:sz w:val="28"/>
          <w:szCs w:val="28"/>
          <w:lang w:val="ru-RU" w:eastAsia="ru-RU"/>
        </w:rPr>
        <w:t xml:space="preserve"> в </w:t>
      </w:r>
      <w:r w:rsidRPr="00415557">
        <w:rPr>
          <w:sz w:val="28"/>
          <w:szCs w:val="28"/>
          <w:lang w:val="ru-RU" w:eastAsia="ru-RU"/>
        </w:rPr>
        <w:t>информационно-телекоммуникационной сети «Интернет».».</w:t>
      </w:r>
    </w:p>
    <w:p w:rsidR="00E73D41" w:rsidRPr="00415557" w:rsidRDefault="00E73D41" w:rsidP="00E73D41">
      <w:pPr>
        <w:ind w:firstLine="709"/>
        <w:jc w:val="both"/>
        <w:rPr>
          <w:sz w:val="28"/>
          <w:szCs w:val="28"/>
          <w:lang w:val="ru-RU" w:eastAsia="ru-RU"/>
        </w:rPr>
      </w:pPr>
      <w:r w:rsidRPr="00415557">
        <w:rPr>
          <w:sz w:val="28"/>
          <w:szCs w:val="28"/>
          <w:lang w:val="ru-RU" w:eastAsia="ru-RU"/>
        </w:rPr>
        <w:lastRenderedPageBreak/>
        <w:t>1.</w:t>
      </w:r>
      <w:r w:rsidR="0052013B">
        <w:rPr>
          <w:sz w:val="28"/>
          <w:szCs w:val="28"/>
          <w:lang w:val="ru-RU" w:eastAsia="ru-RU"/>
        </w:rPr>
        <w:t>1</w:t>
      </w:r>
      <w:r w:rsidR="00D70090">
        <w:rPr>
          <w:sz w:val="28"/>
          <w:szCs w:val="28"/>
          <w:lang w:val="ru-RU" w:eastAsia="ru-RU"/>
        </w:rPr>
        <w:t>2</w:t>
      </w:r>
      <w:r w:rsidRPr="00415557">
        <w:rPr>
          <w:sz w:val="28"/>
          <w:szCs w:val="28"/>
          <w:lang w:val="ru-RU" w:eastAsia="ru-RU"/>
        </w:rPr>
        <w:t xml:space="preserve">. </w:t>
      </w:r>
      <w:r w:rsidR="00D70090">
        <w:rPr>
          <w:sz w:val="28"/>
          <w:szCs w:val="28"/>
          <w:lang w:val="ru-RU" w:eastAsia="ru-RU"/>
        </w:rPr>
        <w:t>Ч</w:t>
      </w:r>
      <w:r w:rsidRPr="00415557">
        <w:rPr>
          <w:sz w:val="28"/>
          <w:szCs w:val="28"/>
          <w:lang w:val="ru-RU" w:eastAsia="ru-RU"/>
        </w:rPr>
        <w:t>аст</w:t>
      </w:r>
      <w:r w:rsidR="00D70090">
        <w:rPr>
          <w:sz w:val="28"/>
          <w:szCs w:val="28"/>
          <w:lang w:val="ru-RU" w:eastAsia="ru-RU"/>
        </w:rPr>
        <w:t>ь</w:t>
      </w:r>
      <w:r w:rsidRPr="00415557">
        <w:rPr>
          <w:sz w:val="28"/>
          <w:szCs w:val="28"/>
          <w:lang w:val="ru-RU" w:eastAsia="ru-RU"/>
        </w:rPr>
        <w:t xml:space="preserve"> 7 статьи 21 «Опрос граждан» Устава изложить в следующей редакции: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D70090">
        <w:rPr>
          <w:sz w:val="28"/>
          <w:szCs w:val="28"/>
          <w:lang w:val="ru-RU" w:eastAsia="ru-RU"/>
        </w:rPr>
        <w:t>7. Финансирование мероприятий, связанных с подготовкой и проведением опроса граждан, осуществляется: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1) за счет средств бюджета Бронницкого сельского поселения - при проведении опроса по инициативе органов местного самоуправления или жителей Бронницкого сельского поселения;</w:t>
      </w:r>
    </w:p>
    <w:p w:rsid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2) за счет средств бюджета Новгородской области - при проведении опроса по инициативе органов государственной власти Новгородской области.</w:t>
      </w:r>
      <w:r>
        <w:rPr>
          <w:sz w:val="28"/>
          <w:szCs w:val="28"/>
          <w:lang w:val="ru-RU" w:eastAsia="ru-RU"/>
        </w:rPr>
        <w:t>».</w:t>
      </w:r>
    </w:p>
    <w:p w:rsid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val="ru-RU" w:eastAsia="ru-RU"/>
        </w:rPr>
        <w:t>1</w:t>
      </w:r>
      <w:r w:rsidRPr="00D70090">
        <w:rPr>
          <w:sz w:val="28"/>
          <w:szCs w:val="28"/>
          <w:lang w:val="ru-RU" w:eastAsia="ru-RU"/>
        </w:rPr>
        <w:t xml:space="preserve">3.  Дополнить Устав статьёй </w:t>
      </w:r>
      <w:r>
        <w:rPr>
          <w:sz w:val="28"/>
          <w:szCs w:val="28"/>
          <w:lang w:val="ru-RU" w:eastAsia="ru-RU"/>
        </w:rPr>
        <w:t>48</w:t>
      </w:r>
      <w:r w:rsidRPr="00D70090">
        <w:rPr>
          <w:sz w:val="28"/>
          <w:szCs w:val="28"/>
          <w:lang w:val="ru-RU" w:eastAsia="ru-RU"/>
        </w:rPr>
        <w:t>.1 «Финансовое и иное обеспечение реализации инициативных проектов» и изложить его в следующей редакции: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D70090">
        <w:rPr>
          <w:sz w:val="28"/>
          <w:szCs w:val="28"/>
          <w:lang w:val="ru-RU" w:eastAsia="ru-RU"/>
        </w:rPr>
        <w:t>Статья 48.1. Финансовое и иное обеспечение р</w:t>
      </w:r>
      <w:r>
        <w:rPr>
          <w:sz w:val="28"/>
          <w:szCs w:val="28"/>
          <w:lang w:val="ru-RU" w:eastAsia="ru-RU"/>
        </w:rPr>
        <w:t>еализации инициативных проектов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 xml:space="preserve">1. Источником финансового обеспечения реализации инициативных проектов, предусмотренных статьей 26.1 Федерального закона № 131-ФЗ, являются предусмотренные решением о бюджете </w:t>
      </w:r>
      <w:r>
        <w:rPr>
          <w:sz w:val="28"/>
          <w:szCs w:val="28"/>
          <w:lang w:val="ru-RU" w:eastAsia="ru-RU"/>
        </w:rPr>
        <w:t>Бронницкого</w:t>
      </w:r>
      <w:r w:rsidRPr="00D70090">
        <w:rPr>
          <w:sz w:val="28"/>
          <w:szCs w:val="28"/>
          <w:lang w:val="ru-RU" w:eastAsia="ru-RU"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  <w:lang w:val="ru-RU" w:eastAsia="ru-RU"/>
        </w:rPr>
        <w:t xml:space="preserve"> Бронницкого</w:t>
      </w:r>
      <w:r w:rsidRPr="00D70090">
        <w:rPr>
          <w:sz w:val="28"/>
          <w:szCs w:val="28"/>
          <w:lang w:val="ru-RU" w:eastAsia="ru-RU"/>
        </w:rPr>
        <w:t xml:space="preserve"> сельского поселения в целях реализации конкретных инициативных проектов.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Pr="00D70090">
        <w:rPr>
          <w:lang w:val="ru-RU"/>
        </w:rPr>
        <w:t xml:space="preserve"> </w:t>
      </w:r>
      <w:r w:rsidRPr="00D70090">
        <w:rPr>
          <w:sz w:val="28"/>
          <w:szCs w:val="28"/>
          <w:lang w:val="ru-RU" w:eastAsia="ru-RU"/>
        </w:rPr>
        <w:t>Бронницкого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Бронницкого сельского поселения.</w:t>
      </w:r>
    </w:p>
    <w:p w:rsidR="00D70090" w:rsidRP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Бронницкого сельского поселения, определяется нормативным правовым актом Совета депутатов Бронницкого сельского поселения.</w:t>
      </w:r>
    </w:p>
    <w:p w:rsidR="00D70090" w:rsidRDefault="00D70090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</w:t>
      </w:r>
      <w:r>
        <w:rPr>
          <w:sz w:val="28"/>
          <w:szCs w:val="28"/>
          <w:lang w:val="ru-RU" w:eastAsia="ru-RU"/>
        </w:rPr>
        <w:t>нных лиц.»</w:t>
      </w:r>
    </w:p>
    <w:p w:rsidR="00316D7D" w:rsidRPr="00D70090" w:rsidRDefault="007371FA" w:rsidP="00D70090">
      <w:pPr>
        <w:ind w:firstLine="709"/>
        <w:jc w:val="both"/>
        <w:rPr>
          <w:sz w:val="28"/>
          <w:szCs w:val="28"/>
          <w:lang w:val="ru-RU" w:eastAsia="ru-RU"/>
        </w:rPr>
      </w:pPr>
      <w:r w:rsidRPr="00D70090">
        <w:rPr>
          <w:sz w:val="28"/>
          <w:szCs w:val="28"/>
          <w:lang w:val="ru-RU"/>
        </w:rPr>
        <w:t>2</w:t>
      </w:r>
      <w:r w:rsidR="00316D7D" w:rsidRPr="00D70090">
        <w:rPr>
          <w:sz w:val="28"/>
          <w:szCs w:val="28"/>
          <w:lang w:val="ru-RU"/>
        </w:rPr>
        <w:t xml:space="preserve">. Представить изменения в Устав в Управление Министерства </w:t>
      </w:r>
      <w:r w:rsidR="00132E2C" w:rsidRPr="00D70090">
        <w:rPr>
          <w:sz w:val="28"/>
          <w:szCs w:val="28"/>
          <w:lang w:val="ru-RU"/>
        </w:rPr>
        <w:t>ю</w:t>
      </w:r>
      <w:r w:rsidR="00316D7D" w:rsidRPr="00D70090">
        <w:rPr>
          <w:sz w:val="28"/>
          <w:szCs w:val="28"/>
          <w:lang w:val="ru-RU"/>
        </w:rPr>
        <w:t>стиции Российской Федерации по Новгородской области для государственной регистрации.</w:t>
      </w:r>
    </w:p>
    <w:p w:rsidR="00316D7D" w:rsidRPr="00415557" w:rsidRDefault="007371FA" w:rsidP="00316D7D">
      <w:pPr>
        <w:ind w:firstLine="705"/>
        <w:jc w:val="both"/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>3</w:t>
      </w:r>
      <w:r w:rsidR="00316D7D" w:rsidRPr="00415557">
        <w:rPr>
          <w:sz w:val="28"/>
          <w:szCs w:val="28"/>
          <w:lang w:val="ru-RU"/>
        </w:rPr>
        <w:t>. Настоящее решение вступает в силу после его государственной регистрации и официального опубликования в периодическом печатном издании «Официальном вестнике Бр</w:t>
      </w:r>
      <w:r w:rsidR="00132E2C">
        <w:rPr>
          <w:sz w:val="28"/>
          <w:szCs w:val="28"/>
          <w:lang w:val="ru-RU"/>
        </w:rPr>
        <w:t>онницкого сельского поселения».</w:t>
      </w:r>
    </w:p>
    <w:p w:rsidR="00316D7D" w:rsidRPr="00415557" w:rsidRDefault="007371FA" w:rsidP="00316D7D">
      <w:pPr>
        <w:ind w:firstLine="705"/>
        <w:jc w:val="both"/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>4</w:t>
      </w:r>
      <w:r w:rsidR="00316D7D" w:rsidRPr="00415557">
        <w:rPr>
          <w:sz w:val="28"/>
          <w:szCs w:val="28"/>
          <w:lang w:val="ru-RU"/>
        </w:rPr>
        <w:t xml:space="preserve">. Опубликовать настоящее решение в </w:t>
      </w:r>
      <w:bookmarkStart w:id="1" w:name="_Hlk497293657"/>
      <w:r w:rsidR="00316D7D" w:rsidRPr="00415557">
        <w:rPr>
          <w:sz w:val="28"/>
          <w:szCs w:val="28"/>
          <w:lang w:val="ru-RU"/>
        </w:rPr>
        <w:t>периодическом печатном издании</w:t>
      </w:r>
      <w:bookmarkEnd w:id="1"/>
      <w:r w:rsidR="00316D7D" w:rsidRPr="00415557">
        <w:rPr>
          <w:sz w:val="28"/>
          <w:szCs w:val="28"/>
          <w:lang w:val="ru-RU"/>
        </w:rPr>
        <w:t xml:space="preserve"> «Официальный вестник Бронницкого сельского поселения» и разместить в сети </w:t>
      </w:r>
      <w:r w:rsidR="00316D7D" w:rsidRPr="00415557">
        <w:rPr>
          <w:sz w:val="28"/>
          <w:szCs w:val="28"/>
          <w:lang w:val="ru-RU"/>
        </w:rPr>
        <w:lastRenderedPageBreak/>
        <w:t xml:space="preserve">"Интернет" на официальном сайте Администрации Бронницкого сельского поселения по адресу: </w:t>
      </w:r>
      <w:hyperlink r:id="rId8" w:history="1">
        <w:r w:rsidR="00316D7D" w:rsidRPr="00415557">
          <w:rPr>
            <w:rStyle w:val="a3"/>
            <w:sz w:val="28"/>
            <w:szCs w:val="28"/>
          </w:rPr>
          <w:t>www</w:t>
        </w:r>
        <w:r w:rsidR="00316D7D" w:rsidRPr="00415557">
          <w:rPr>
            <w:rStyle w:val="a3"/>
            <w:sz w:val="28"/>
            <w:szCs w:val="28"/>
            <w:lang w:val="ru-RU"/>
          </w:rPr>
          <w:t>.</w:t>
        </w:r>
        <w:r w:rsidR="00316D7D" w:rsidRPr="00415557">
          <w:rPr>
            <w:rStyle w:val="a3"/>
            <w:sz w:val="28"/>
            <w:szCs w:val="28"/>
          </w:rPr>
          <w:t>bronnicaadm</w:t>
        </w:r>
        <w:r w:rsidR="00316D7D" w:rsidRPr="00415557">
          <w:rPr>
            <w:rStyle w:val="a3"/>
            <w:sz w:val="28"/>
            <w:szCs w:val="28"/>
            <w:lang w:val="ru-RU"/>
          </w:rPr>
          <w:t>.</w:t>
        </w:r>
        <w:r w:rsidR="00316D7D" w:rsidRPr="00415557">
          <w:rPr>
            <w:rStyle w:val="a3"/>
            <w:sz w:val="28"/>
            <w:szCs w:val="28"/>
          </w:rPr>
          <w:t>ru</w:t>
        </w:r>
      </w:hyperlink>
      <w:r w:rsidR="00316D7D" w:rsidRPr="00415557">
        <w:rPr>
          <w:sz w:val="28"/>
          <w:szCs w:val="28"/>
          <w:lang w:val="ru-RU"/>
        </w:rPr>
        <w:t xml:space="preserve"> в разделе «Документы – Совет депутатов», раздел «Устав поселения – Нормативно-правовые акты».</w:t>
      </w:r>
    </w:p>
    <w:p w:rsidR="00316D7D" w:rsidRPr="00415557" w:rsidRDefault="00316D7D" w:rsidP="00316D7D">
      <w:pPr>
        <w:rPr>
          <w:sz w:val="28"/>
          <w:szCs w:val="28"/>
          <w:lang w:val="ru-RU"/>
        </w:rPr>
      </w:pPr>
    </w:p>
    <w:p w:rsidR="00992DFF" w:rsidRPr="00415557" w:rsidRDefault="00316D7D">
      <w:pPr>
        <w:rPr>
          <w:sz w:val="28"/>
          <w:szCs w:val="28"/>
          <w:lang w:val="ru-RU"/>
        </w:rPr>
      </w:pPr>
      <w:r w:rsidRPr="00415557">
        <w:rPr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E22BE3" w:rsidRPr="00415557">
        <w:rPr>
          <w:sz w:val="28"/>
          <w:szCs w:val="28"/>
          <w:lang w:val="ru-RU"/>
        </w:rPr>
        <w:t xml:space="preserve">              </w:t>
      </w:r>
      <w:r w:rsidRPr="00415557">
        <w:rPr>
          <w:sz w:val="28"/>
          <w:szCs w:val="28"/>
          <w:lang w:val="ru-RU"/>
        </w:rPr>
        <w:t>С.Г. Васильева</w:t>
      </w:r>
    </w:p>
    <w:sectPr w:rsidR="00992DFF" w:rsidRPr="00415557" w:rsidSect="00374E4D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9E" w:rsidRDefault="00A34C9E" w:rsidP="0071168A">
      <w:r>
        <w:separator/>
      </w:r>
    </w:p>
  </w:endnote>
  <w:endnote w:type="continuationSeparator" w:id="0">
    <w:p w:rsidR="00A34C9E" w:rsidRDefault="00A34C9E" w:rsidP="007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9E" w:rsidRDefault="00A34C9E" w:rsidP="0071168A">
      <w:r>
        <w:separator/>
      </w:r>
    </w:p>
  </w:footnote>
  <w:footnote w:type="continuationSeparator" w:id="0">
    <w:p w:rsidR="00A34C9E" w:rsidRDefault="00A34C9E" w:rsidP="0071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7D"/>
    <w:rsid w:val="00002DF5"/>
    <w:rsid w:val="00071AF9"/>
    <w:rsid w:val="000834C7"/>
    <w:rsid w:val="000E27C4"/>
    <w:rsid w:val="000F1991"/>
    <w:rsid w:val="00132E2C"/>
    <w:rsid w:val="0020096F"/>
    <w:rsid w:val="00212E43"/>
    <w:rsid w:val="002F2E7F"/>
    <w:rsid w:val="00316D7D"/>
    <w:rsid w:val="003415FE"/>
    <w:rsid w:val="00343E3A"/>
    <w:rsid w:val="00364E60"/>
    <w:rsid w:val="00374E4D"/>
    <w:rsid w:val="003F4E09"/>
    <w:rsid w:val="00415557"/>
    <w:rsid w:val="0045430F"/>
    <w:rsid w:val="00461F10"/>
    <w:rsid w:val="004A5FC2"/>
    <w:rsid w:val="00501280"/>
    <w:rsid w:val="0052013B"/>
    <w:rsid w:val="00566D0B"/>
    <w:rsid w:val="005C5C6F"/>
    <w:rsid w:val="006278C0"/>
    <w:rsid w:val="00675F45"/>
    <w:rsid w:val="006E3319"/>
    <w:rsid w:val="0071168A"/>
    <w:rsid w:val="00731ABD"/>
    <w:rsid w:val="007371FA"/>
    <w:rsid w:val="007648B9"/>
    <w:rsid w:val="007A61A2"/>
    <w:rsid w:val="007F01E8"/>
    <w:rsid w:val="007F52AD"/>
    <w:rsid w:val="00870CC9"/>
    <w:rsid w:val="008745CB"/>
    <w:rsid w:val="008B5391"/>
    <w:rsid w:val="008D68DA"/>
    <w:rsid w:val="00970552"/>
    <w:rsid w:val="00992DFF"/>
    <w:rsid w:val="009E76B3"/>
    <w:rsid w:val="00A34C9E"/>
    <w:rsid w:val="00A518B8"/>
    <w:rsid w:val="00AF17EB"/>
    <w:rsid w:val="00BC5CED"/>
    <w:rsid w:val="00BD52C1"/>
    <w:rsid w:val="00C36487"/>
    <w:rsid w:val="00C70CD0"/>
    <w:rsid w:val="00C945C9"/>
    <w:rsid w:val="00D079B0"/>
    <w:rsid w:val="00D70090"/>
    <w:rsid w:val="00D75427"/>
    <w:rsid w:val="00D80770"/>
    <w:rsid w:val="00E22BE3"/>
    <w:rsid w:val="00E73D41"/>
    <w:rsid w:val="00E941FD"/>
    <w:rsid w:val="00F24064"/>
    <w:rsid w:val="00F52E38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66C8-CB0F-4DA8-9E9D-051D4AB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D7D"/>
    <w:rPr>
      <w:color w:val="0563C1" w:themeColor="hyperlink"/>
      <w:u w:val="single"/>
    </w:rPr>
  </w:style>
  <w:style w:type="paragraph" w:customStyle="1" w:styleId="ConsPlusNormal">
    <w:name w:val="ConsPlusNormal"/>
    <w:rsid w:val="00316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1A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C0C6-18F2-4253-9D75-7D466E99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2021-05-26T12:18:00Z</cp:lastPrinted>
  <dcterms:created xsi:type="dcterms:W3CDTF">2021-07-19T08:29:00Z</dcterms:created>
  <dcterms:modified xsi:type="dcterms:W3CDTF">2021-07-19T08:29:00Z</dcterms:modified>
</cp:coreProperties>
</file>