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00" w:rsidRPr="00031C00" w:rsidRDefault="00031C00" w:rsidP="00031C00">
      <w:pPr>
        <w:widowControl w:val="0"/>
        <w:tabs>
          <w:tab w:val="left" w:pos="4020"/>
          <w:tab w:val="right" w:pos="9077"/>
        </w:tabs>
        <w:suppressAutoHyphens/>
        <w:jc w:val="right"/>
        <w:rPr>
          <w:rFonts w:eastAsia="Lucida Sans Unicode" w:cs="Tahoma"/>
          <w:b/>
          <w:sz w:val="28"/>
          <w:szCs w:val="28"/>
          <w:lang w:eastAsia="en-US" w:bidi="en-US"/>
        </w:rPr>
      </w:pPr>
      <w:bookmarkStart w:id="0" w:name="_GoBack"/>
      <w:bookmarkEnd w:id="0"/>
      <w:r w:rsidRPr="00031C00"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13335</wp:posOffset>
            </wp:positionV>
            <wp:extent cx="466725" cy="490220"/>
            <wp:effectExtent l="0" t="0" r="9525" b="508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C00" w:rsidRPr="00031C00" w:rsidRDefault="00031C00" w:rsidP="00031C00">
      <w:pPr>
        <w:jc w:val="center"/>
        <w:rPr>
          <w:b/>
          <w:sz w:val="28"/>
          <w:szCs w:val="28"/>
        </w:rPr>
      </w:pPr>
    </w:p>
    <w:p w:rsidR="00031C00" w:rsidRPr="00031C00" w:rsidRDefault="00031C00" w:rsidP="00031C00">
      <w:pPr>
        <w:jc w:val="center"/>
        <w:rPr>
          <w:b/>
          <w:sz w:val="28"/>
          <w:szCs w:val="28"/>
        </w:rPr>
      </w:pPr>
    </w:p>
    <w:p w:rsidR="00031C00" w:rsidRPr="00031C00" w:rsidRDefault="00031C00" w:rsidP="00031C00">
      <w:pPr>
        <w:jc w:val="center"/>
        <w:rPr>
          <w:b/>
          <w:sz w:val="28"/>
          <w:szCs w:val="28"/>
        </w:rPr>
      </w:pPr>
      <w:r w:rsidRPr="00031C00">
        <w:rPr>
          <w:b/>
          <w:sz w:val="28"/>
          <w:szCs w:val="28"/>
        </w:rPr>
        <w:t>Российская Федерация</w:t>
      </w:r>
    </w:p>
    <w:p w:rsidR="00031C00" w:rsidRPr="00031C00" w:rsidRDefault="00031C00" w:rsidP="00031C00">
      <w:pPr>
        <w:jc w:val="center"/>
        <w:rPr>
          <w:b/>
          <w:sz w:val="28"/>
          <w:szCs w:val="28"/>
        </w:rPr>
      </w:pPr>
      <w:r w:rsidRPr="00031C00">
        <w:rPr>
          <w:b/>
          <w:sz w:val="28"/>
          <w:szCs w:val="28"/>
        </w:rPr>
        <w:t>Новгородская область</w:t>
      </w:r>
    </w:p>
    <w:p w:rsidR="00031C00" w:rsidRPr="00031C00" w:rsidRDefault="00031C00" w:rsidP="00031C00">
      <w:pPr>
        <w:jc w:val="center"/>
        <w:rPr>
          <w:b/>
          <w:sz w:val="28"/>
          <w:szCs w:val="28"/>
        </w:rPr>
      </w:pPr>
      <w:r w:rsidRPr="00031C00">
        <w:rPr>
          <w:b/>
          <w:sz w:val="28"/>
          <w:szCs w:val="28"/>
        </w:rPr>
        <w:t>Новгородский муниципальный район</w:t>
      </w:r>
    </w:p>
    <w:p w:rsidR="00031C00" w:rsidRPr="00031C00" w:rsidRDefault="00031C00" w:rsidP="00031C00">
      <w:pPr>
        <w:jc w:val="center"/>
        <w:rPr>
          <w:b/>
          <w:sz w:val="28"/>
          <w:szCs w:val="28"/>
        </w:rPr>
      </w:pPr>
      <w:r w:rsidRPr="00031C00">
        <w:rPr>
          <w:b/>
          <w:sz w:val="28"/>
          <w:szCs w:val="28"/>
        </w:rPr>
        <w:t>АДМИНИСТРАЦИЯ БРОННИЦКОГО СЕЛЬСКОГО ПОСЕЛЕНИЯ</w:t>
      </w:r>
    </w:p>
    <w:p w:rsidR="00031C00" w:rsidRPr="00031C00" w:rsidRDefault="00031C00" w:rsidP="00031C00">
      <w:pPr>
        <w:jc w:val="center"/>
        <w:rPr>
          <w:b/>
          <w:sz w:val="24"/>
          <w:szCs w:val="24"/>
        </w:rPr>
      </w:pPr>
    </w:p>
    <w:p w:rsidR="00031C00" w:rsidRPr="00031C00" w:rsidRDefault="00031C00" w:rsidP="00031C00">
      <w:pPr>
        <w:jc w:val="center"/>
        <w:rPr>
          <w:b/>
          <w:sz w:val="24"/>
          <w:szCs w:val="24"/>
        </w:rPr>
      </w:pPr>
    </w:p>
    <w:p w:rsidR="00031C00" w:rsidRPr="00031C00" w:rsidRDefault="00031C00" w:rsidP="00031C00">
      <w:pPr>
        <w:jc w:val="center"/>
        <w:rPr>
          <w:b/>
          <w:sz w:val="24"/>
          <w:szCs w:val="24"/>
        </w:rPr>
      </w:pPr>
    </w:p>
    <w:p w:rsidR="00031C00" w:rsidRPr="00031C00" w:rsidRDefault="00031C00" w:rsidP="00031C00">
      <w:pPr>
        <w:widowControl w:val="0"/>
        <w:suppressAutoHyphens/>
        <w:jc w:val="center"/>
        <w:rPr>
          <w:rFonts w:eastAsia="Lucida Sans Unicode" w:cs="Tahoma"/>
          <w:b/>
          <w:sz w:val="28"/>
          <w:szCs w:val="28"/>
          <w:lang w:eastAsia="en-US" w:bidi="en-US"/>
        </w:rPr>
      </w:pPr>
      <w:r w:rsidRPr="00031C00">
        <w:rPr>
          <w:rFonts w:eastAsia="Lucida Sans Unicode" w:cs="Tahoma"/>
          <w:b/>
          <w:sz w:val="28"/>
          <w:szCs w:val="28"/>
          <w:lang w:eastAsia="en-US" w:bidi="en-US"/>
        </w:rPr>
        <w:t>ПОСТАНОВЛЕНИЕ</w:t>
      </w:r>
    </w:p>
    <w:p w:rsidR="00031C00" w:rsidRDefault="00031C00" w:rsidP="00031C00">
      <w:pPr>
        <w:widowControl w:val="0"/>
        <w:suppressAutoHyphens/>
        <w:jc w:val="center"/>
        <w:rPr>
          <w:rFonts w:eastAsia="Lucida Sans Unicode" w:cs="Tahoma"/>
          <w:sz w:val="28"/>
          <w:szCs w:val="28"/>
          <w:lang w:eastAsia="en-US" w:bidi="en-US"/>
        </w:rPr>
      </w:pPr>
    </w:p>
    <w:p w:rsidR="006A3251" w:rsidRPr="00031C00" w:rsidRDefault="006A3251" w:rsidP="00031C00">
      <w:pPr>
        <w:widowControl w:val="0"/>
        <w:suppressAutoHyphens/>
        <w:jc w:val="center"/>
        <w:rPr>
          <w:rFonts w:eastAsia="Lucida Sans Unicode" w:cs="Tahoma"/>
          <w:sz w:val="28"/>
          <w:szCs w:val="28"/>
          <w:lang w:eastAsia="en-US" w:bidi="en-US"/>
        </w:rPr>
      </w:pPr>
    </w:p>
    <w:p w:rsidR="007300D7" w:rsidRDefault="0055360E" w:rsidP="007300D7">
      <w:pPr>
        <w:rPr>
          <w:sz w:val="28"/>
        </w:rPr>
      </w:pPr>
      <w:r>
        <w:rPr>
          <w:sz w:val="28"/>
        </w:rPr>
        <w:t>о</w:t>
      </w:r>
      <w:r w:rsidR="007300D7">
        <w:rPr>
          <w:sz w:val="28"/>
        </w:rPr>
        <w:t>т</w:t>
      </w:r>
      <w:r>
        <w:rPr>
          <w:sz w:val="28"/>
        </w:rPr>
        <w:t xml:space="preserve"> </w:t>
      </w:r>
      <w:r w:rsidR="006A3251">
        <w:rPr>
          <w:sz w:val="28"/>
        </w:rPr>
        <w:t>02.11.</w:t>
      </w:r>
      <w:r>
        <w:rPr>
          <w:sz w:val="28"/>
        </w:rPr>
        <w:t xml:space="preserve">2020 </w:t>
      </w:r>
      <w:r w:rsidR="00E800EB">
        <w:rPr>
          <w:sz w:val="28"/>
        </w:rPr>
        <w:t xml:space="preserve">№ </w:t>
      </w:r>
      <w:r w:rsidR="006A3251">
        <w:rPr>
          <w:sz w:val="28"/>
        </w:rPr>
        <w:t>177</w:t>
      </w:r>
    </w:p>
    <w:p w:rsidR="007300D7" w:rsidRDefault="004B76C4" w:rsidP="007300D7">
      <w:pPr>
        <w:pStyle w:val="1"/>
      </w:pPr>
      <w:r>
        <w:t>с. Бронница</w:t>
      </w:r>
    </w:p>
    <w:p w:rsidR="00EC3F7E" w:rsidRDefault="00EC3F7E" w:rsidP="00500775">
      <w:pPr>
        <w:pStyle w:val="a6"/>
        <w:ind w:firstLine="567"/>
        <w:jc w:val="both"/>
        <w:rPr>
          <w:rStyle w:val="a7"/>
          <w:szCs w:val="28"/>
        </w:rPr>
      </w:pPr>
    </w:p>
    <w:p w:rsidR="004B76C4" w:rsidRPr="00500775" w:rsidRDefault="004B76C4" w:rsidP="00500775">
      <w:pPr>
        <w:pStyle w:val="a6"/>
        <w:ind w:firstLine="567"/>
        <w:jc w:val="both"/>
        <w:rPr>
          <w:rStyle w:val="a7"/>
          <w:szCs w:val="28"/>
        </w:rPr>
      </w:pPr>
    </w:p>
    <w:p w:rsidR="00F87B4C" w:rsidRDefault="00023EB3" w:rsidP="00023EB3">
      <w:pPr>
        <w:spacing w:line="240" w:lineRule="exact"/>
        <w:rPr>
          <w:b/>
          <w:sz w:val="28"/>
          <w:szCs w:val="28"/>
        </w:rPr>
      </w:pPr>
      <w:r w:rsidRPr="00023EB3">
        <w:rPr>
          <w:b/>
          <w:sz w:val="28"/>
          <w:szCs w:val="28"/>
        </w:rPr>
        <w:t xml:space="preserve">Об утверждении Порядка принятия </w:t>
      </w:r>
    </w:p>
    <w:p w:rsidR="00F87B4C" w:rsidRDefault="00023EB3" w:rsidP="00023EB3">
      <w:pPr>
        <w:spacing w:line="240" w:lineRule="exact"/>
        <w:rPr>
          <w:b/>
          <w:sz w:val="28"/>
          <w:szCs w:val="28"/>
        </w:rPr>
      </w:pPr>
      <w:r w:rsidRPr="00023EB3">
        <w:rPr>
          <w:b/>
          <w:sz w:val="28"/>
          <w:szCs w:val="28"/>
        </w:rPr>
        <w:t xml:space="preserve">решений о разработке муниципальных </w:t>
      </w:r>
    </w:p>
    <w:p w:rsidR="00F87B4C" w:rsidRDefault="00023EB3" w:rsidP="00023EB3">
      <w:pPr>
        <w:spacing w:line="240" w:lineRule="exact"/>
        <w:rPr>
          <w:b/>
          <w:sz w:val="28"/>
          <w:szCs w:val="28"/>
        </w:rPr>
      </w:pPr>
      <w:r w:rsidRPr="00023EB3">
        <w:rPr>
          <w:b/>
          <w:sz w:val="28"/>
          <w:szCs w:val="28"/>
        </w:rPr>
        <w:t xml:space="preserve">программ </w:t>
      </w:r>
      <w:r w:rsidR="004B76C4">
        <w:rPr>
          <w:b/>
          <w:sz w:val="28"/>
          <w:szCs w:val="28"/>
        </w:rPr>
        <w:t>Бронниц</w:t>
      </w:r>
      <w:r w:rsidR="00E64FCB">
        <w:rPr>
          <w:b/>
          <w:sz w:val="28"/>
          <w:szCs w:val="28"/>
        </w:rPr>
        <w:t xml:space="preserve">кого сельского </w:t>
      </w:r>
    </w:p>
    <w:p w:rsidR="00023EB3" w:rsidRPr="00023EB3" w:rsidRDefault="00E64FCB" w:rsidP="00023EB3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</w:t>
      </w:r>
      <w:r w:rsidR="00023EB3" w:rsidRPr="00023EB3">
        <w:rPr>
          <w:b/>
          <w:sz w:val="28"/>
          <w:szCs w:val="28"/>
        </w:rPr>
        <w:t xml:space="preserve">, их формирования, </w:t>
      </w:r>
      <w:proofErr w:type="spellStart"/>
      <w:r w:rsidR="00023EB3" w:rsidRPr="00023EB3">
        <w:rPr>
          <w:b/>
          <w:sz w:val="28"/>
          <w:szCs w:val="28"/>
        </w:rPr>
        <w:t>реали</w:t>
      </w:r>
      <w:proofErr w:type="spellEnd"/>
      <w:r w:rsidR="00E560B6">
        <w:rPr>
          <w:b/>
          <w:sz w:val="28"/>
          <w:szCs w:val="28"/>
        </w:rPr>
        <w:t xml:space="preserve"> </w:t>
      </w:r>
      <w:proofErr w:type="spellStart"/>
      <w:r w:rsidR="00023EB3" w:rsidRPr="00023EB3">
        <w:rPr>
          <w:b/>
          <w:sz w:val="28"/>
          <w:szCs w:val="28"/>
        </w:rPr>
        <w:t>зации</w:t>
      </w:r>
      <w:proofErr w:type="spellEnd"/>
      <w:r w:rsidR="00023EB3" w:rsidRPr="00023EB3">
        <w:rPr>
          <w:b/>
          <w:sz w:val="28"/>
          <w:szCs w:val="28"/>
        </w:rPr>
        <w:t xml:space="preserve"> </w:t>
      </w:r>
    </w:p>
    <w:p w:rsidR="00023EB3" w:rsidRPr="00023EB3" w:rsidRDefault="00023EB3" w:rsidP="00023EB3">
      <w:pPr>
        <w:spacing w:line="240" w:lineRule="exact"/>
        <w:rPr>
          <w:b/>
          <w:sz w:val="28"/>
          <w:szCs w:val="28"/>
        </w:rPr>
      </w:pPr>
      <w:r w:rsidRPr="00023EB3">
        <w:rPr>
          <w:b/>
          <w:sz w:val="28"/>
          <w:szCs w:val="28"/>
        </w:rPr>
        <w:t xml:space="preserve">и проведения оценки эффективности                                          </w:t>
      </w:r>
    </w:p>
    <w:p w:rsidR="00023EB3" w:rsidRDefault="00023EB3" w:rsidP="00023EB3">
      <w:pPr>
        <w:rPr>
          <w:sz w:val="28"/>
          <w:szCs w:val="28"/>
        </w:rPr>
      </w:pPr>
    </w:p>
    <w:p w:rsidR="006A3251" w:rsidRDefault="006A3251" w:rsidP="00023EB3">
      <w:pPr>
        <w:rPr>
          <w:sz w:val="28"/>
          <w:szCs w:val="28"/>
        </w:rPr>
      </w:pPr>
    </w:p>
    <w:p w:rsidR="004B76C4" w:rsidRDefault="00023EB3" w:rsidP="004B76C4">
      <w:pPr>
        <w:ind w:firstLine="567"/>
        <w:jc w:val="both"/>
        <w:rPr>
          <w:sz w:val="28"/>
          <w:szCs w:val="28"/>
        </w:rPr>
      </w:pPr>
      <w:r w:rsidRPr="00023EB3">
        <w:rPr>
          <w:sz w:val="28"/>
          <w:szCs w:val="28"/>
        </w:rPr>
        <w:t xml:space="preserve">В соответствии со статьей 179 Бюджетного кодекса Российской Федерации, Уставом </w:t>
      </w:r>
      <w:r w:rsidR="006A3251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023EB3">
        <w:rPr>
          <w:sz w:val="28"/>
          <w:szCs w:val="28"/>
        </w:rPr>
        <w:t xml:space="preserve">, </w:t>
      </w:r>
      <w:bookmarkStart w:id="1" w:name="sub_1"/>
    </w:p>
    <w:p w:rsidR="004B76C4" w:rsidRDefault="004B76C4" w:rsidP="004B76C4">
      <w:pPr>
        <w:ind w:firstLine="567"/>
        <w:jc w:val="both"/>
        <w:rPr>
          <w:sz w:val="28"/>
          <w:szCs w:val="28"/>
        </w:rPr>
      </w:pPr>
    </w:p>
    <w:p w:rsidR="004B76C4" w:rsidRDefault="004B76C4" w:rsidP="004B76C4">
      <w:pPr>
        <w:ind w:firstLine="567"/>
        <w:jc w:val="both"/>
        <w:rPr>
          <w:b/>
          <w:sz w:val="28"/>
          <w:szCs w:val="28"/>
        </w:rPr>
      </w:pPr>
      <w:r w:rsidRPr="004B76C4">
        <w:rPr>
          <w:b/>
          <w:sz w:val="28"/>
          <w:szCs w:val="28"/>
        </w:rPr>
        <w:t>Администрация Бронницкого сельского поселения постановляет:</w:t>
      </w:r>
    </w:p>
    <w:p w:rsidR="004B76C4" w:rsidRPr="004B76C4" w:rsidRDefault="004B76C4" w:rsidP="004B76C4">
      <w:pPr>
        <w:ind w:firstLine="567"/>
        <w:jc w:val="both"/>
        <w:rPr>
          <w:b/>
          <w:sz w:val="28"/>
          <w:szCs w:val="28"/>
        </w:rPr>
      </w:pPr>
    </w:p>
    <w:p w:rsidR="00023EB3" w:rsidRPr="00023EB3" w:rsidRDefault="00023EB3" w:rsidP="004B76C4">
      <w:pPr>
        <w:ind w:firstLine="567"/>
        <w:jc w:val="both"/>
        <w:rPr>
          <w:sz w:val="28"/>
          <w:szCs w:val="28"/>
        </w:rPr>
      </w:pPr>
      <w:r w:rsidRPr="00023EB3">
        <w:rPr>
          <w:sz w:val="28"/>
          <w:szCs w:val="28"/>
        </w:rPr>
        <w:t xml:space="preserve">1. Утвердить прилагаемый Порядок </w:t>
      </w:r>
      <w:r w:rsidRPr="00023EB3">
        <w:rPr>
          <w:bCs/>
          <w:sz w:val="28"/>
          <w:szCs w:val="28"/>
        </w:rPr>
        <w:t xml:space="preserve">принятия решений о разработке муниципальных программ </w:t>
      </w:r>
      <w:r w:rsidR="004B76C4">
        <w:rPr>
          <w:bCs/>
          <w:sz w:val="28"/>
          <w:szCs w:val="28"/>
        </w:rPr>
        <w:t>Бронницк</w:t>
      </w:r>
      <w:r w:rsidR="00E64FCB">
        <w:rPr>
          <w:bCs/>
          <w:sz w:val="28"/>
          <w:szCs w:val="28"/>
        </w:rPr>
        <w:t>ого сельского поселения</w:t>
      </w:r>
      <w:r w:rsidRPr="00023EB3">
        <w:rPr>
          <w:bCs/>
          <w:sz w:val="28"/>
          <w:szCs w:val="28"/>
        </w:rPr>
        <w:t>, их формирования, реализации и проведения оценки эффективности</w:t>
      </w:r>
      <w:r w:rsidRPr="00023EB3">
        <w:rPr>
          <w:sz w:val="28"/>
          <w:szCs w:val="28"/>
        </w:rPr>
        <w:t>.</w:t>
      </w:r>
    </w:p>
    <w:p w:rsidR="00023EB3" w:rsidRPr="00023EB3" w:rsidRDefault="00023EB3" w:rsidP="00023EB3">
      <w:pPr>
        <w:ind w:firstLine="567"/>
        <w:jc w:val="both"/>
        <w:rPr>
          <w:sz w:val="28"/>
          <w:szCs w:val="28"/>
        </w:rPr>
      </w:pPr>
      <w:bookmarkStart w:id="2" w:name="sub_2"/>
      <w:bookmarkEnd w:id="1"/>
      <w:r w:rsidRPr="00023EB3">
        <w:rPr>
          <w:sz w:val="28"/>
          <w:szCs w:val="28"/>
        </w:rPr>
        <w:t xml:space="preserve">2. Постановление Администрации </w:t>
      </w:r>
      <w:r w:rsidR="004B76C4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 от 1</w:t>
      </w:r>
      <w:r w:rsidR="004B76C4">
        <w:rPr>
          <w:sz w:val="28"/>
          <w:szCs w:val="28"/>
        </w:rPr>
        <w:t>4</w:t>
      </w:r>
      <w:r w:rsidR="00E64FCB">
        <w:rPr>
          <w:sz w:val="28"/>
          <w:szCs w:val="28"/>
        </w:rPr>
        <w:t>.</w:t>
      </w:r>
      <w:r w:rsidR="004B76C4">
        <w:rPr>
          <w:sz w:val="28"/>
          <w:szCs w:val="28"/>
        </w:rPr>
        <w:t>1</w:t>
      </w:r>
      <w:r w:rsidR="00E64FCB">
        <w:rPr>
          <w:sz w:val="28"/>
          <w:szCs w:val="28"/>
        </w:rPr>
        <w:t>0.201</w:t>
      </w:r>
      <w:r w:rsidR="004B76C4">
        <w:rPr>
          <w:sz w:val="28"/>
          <w:szCs w:val="28"/>
        </w:rPr>
        <w:t>3</w:t>
      </w:r>
      <w:r w:rsidR="00E64FCB">
        <w:rPr>
          <w:sz w:val="28"/>
          <w:szCs w:val="28"/>
        </w:rPr>
        <w:t xml:space="preserve"> № </w:t>
      </w:r>
      <w:r w:rsidR="004B76C4">
        <w:rPr>
          <w:sz w:val="28"/>
          <w:szCs w:val="28"/>
        </w:rPr>
        <w:t>14</w:t>
      </w:r>
      <w:r w:rsidR="00E64FCB">
        <w:rPr>
          <w:sz w:val="28"/>
          <w:szCs w:val="28"/>
        </w:rPr>
        <w:t>0</w:t>
      </w:r>
      <w:r w:rsidRPr="00023EB3">
        <w:rPr>
          <w:sz w:val="28"/>
          <w:szCs w:val="28"/>
        </w:rPr>
        <w:t xml:space="preserve"> «Об утверждении Порядка принятия решений о разработке муниципальных программ</w:t>
      </w:r>
      <w:r w:rsidR="00E64FCB">
        <w:rPr>
          <w:sz w:val="28"/>
          <w:szCs w:val="28"/>
        </w:rPr>
        <w:t xml:space="preserve"> </w:t>
      </w:r>
      <w:r w:rsidR="004B76C4">
        <w:rPr>
          <w:sz w:val="28"/>
          <w:szCs w:val="28"/>
        </w:rPr>
        <w:t>Бронниц</w:t>
      </w:r>
      <w:r w:rsidR="00E64FCB">
        <w:rPr>
          <w:sz w:val="28"/>
          <w:szCs w:val="28"/>
        </w:rPr>
        <w:t xml:space="preserve">кого сельского поселения, </w:t>
      </w:r>
      <w:r w:rsidRPr="00023EB3">
        <w:rPr>
          <w:sz w:val="28"/>
          <w:szCs w:val="28"/>
        </w:rPr>
        <w:t>их формирования и реализации</w:t>
      </w:r>
      <w:r w:rsidR="004B76C4">
        <w:rPr>
          <w:sz w:val="28"/>
          <w:szCs w:val="28"/>
        </w:rPr>
        <w:t xml:space="preserve"> и Перечня муниципальных программ»</w:t>
      </w:r>
      <w:r w:rsidRPr="00023EB3">
        <w:rPr>
          <w:sz w:val="28"/>
          <w:szCs w:val="28"/>
        </w:rPr>
        <w:t xml:space="preserve"> признать утра</w:t>
      </w:r>
      <w:r w:rsidR="00C55BA4">
        <w:rPr>
          <w:sz w:val="28"/>
          <w:szCs w:val="28"/>
        </w:rPr>
        <w:t>тившим</w:t>
      </w:r>
      <w:r w:rsidRPr="00023EB3">
        <w:rPr>
          <w:sz w:val="28"/>
          <w:szCs w:val="28"/>
        </w:rPr>
        <w:t xml:space="preserve"> силу.</w:t>
      </w:r>
    </w:p>
    <w:p w:rsidR="004B76C4" w:rsidRPr="004B76C4" w:rsidRDefault="00E64FCB" w:rsidP="004B76C4">
      <w:pPr>
        <w:ind w:firstLine="567"/>
        <w:jc w:val="both"/>
        <w:rPr>
          <w:rFonts w:eastAsia="Lucida Sans Unicode" w:cs="Tahoma"/>
          <w:sz w:val="28"/>
          <w:szCs w:val="28"/>
          <w:lang w:eastAsia="en-US" w:bidi="en-US"/>
        </w:rPr>
      </w:pPr>
      <w:r>
        <w:rPr>
          <w:sz w:val="28"/>
          <w:szCs w:val="28"/>
        </w:rPr>
        <w:t>3</w:t>
      </w:r>
      <w:r w:rsidR="00023EB3" w:rsidRPr="00023EB3">
        <w:rPr>
          <w:sz w:val="28"/>
          <w:szCs w:val="28"/>
        </w:rPr>
        <w:t xml:space="preserve">. </w:t>
      </w:r>
      <w:r w:rsidR="004B76C4" w:rsidRPr="004B76C4">
        <w:rPr>
          <w:rFonts w:eastAsia="Lucida Sans Unicode" w:cs="Tahoma"/>
          <w:sz w:val="28"/>
          <w:szCs w:val="28"/>
          <w:lang w:eastAsia="en-US" w:bidi="en-US"/>
        </w:rPr>
        <w:t>П</w:t>
      </w:r>
      <w:r w:rsidR="004B76C4" w:rsidRPr="004B76C4">
        <w:rPr>
          <w:rFonts w:eastAsia="Lucida Sans Unicode"/>
          <w:color w:val="000000"/>
          <w:sz w:val="28"/>
          <w:szCs w:val="28"/>
          <w:lang w:eastAsia="en-US" w:bidi="en-US"/>
        </w:rPr>
        <w:t xml:space="preserve">остановление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8" w:history="1">
        <w:r w:rsidR="004B76C4" w:rsidRPr="004B76C4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www</w:t>
        </w:r>
        <w:r w:rsidR="004B76C4" w:rsidRPr="004B76C4">
          <w:rPr>
            <w:rFonts w:eastAsia="Lucida Sans Unicode" w:cs="Tahoma"/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4B76C4" w:rsidRPr="004B76C4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bronnic</w:t>
        </w:r>
        <w:proofErr w:type="spellEnd"/>
        <w:r w:rsidR="004B76C4" w:rsidRPr="004B76C4">
          <w:rPr>
            <w:rFonts w:eastAsia="Lucida Sans Unicode" w:cs="Tahoma"/>
            <w:color w:val="0000FF"/>
            <w:sz w:val="28"/>
            <w:szCs w:val="28"/>
            <w:u w:val="single"/>
            <w:lang w:eastAsia="en-US" w:bidi="en-US"/>
          </w:rPr>
          <w:t>а</w:t>
        </w:r>
        <w:proofErr w:type="spellStart"/>
        <w:r w:rsidR="004B76C4" w:rsidRPr="004B76C4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adm</w:t>
        </w:r>
        <w:proofErr w:type="spellEnd"/>
        <w:r w:rsidR="004B76C4" w:rsidRPr="004B76C4">
          <w:rPr>
            <w:rFonts w:eastAsia="Lucida Sans Unicode" w:cs="Tahoma"/>
            <w:color w:val="0000FF"/>
            <w:sz w:val="28"/>
            <w:szCs w:val="28"/>
            <w:u w:val="single"/>
            <w:lang w:eastAsia="en-US" w:bidi="en-US"/>
          </w:rPr>
          <w:t>.</w:t>
        </w:r>
        <w:proofErr w:type="spellStart"/>
        <w:r w:rsidR="004B76C4" w:rsidRPr="004B76C4">
          <w:rPr>
            <w:rFonts w:eastAsia="Lucida Sans Unicode" w:cs="Tahoma"/>
            <w:color w:val="0000FF"/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="004B76C4" w:rsidRPr="004B76C4">
        <w:rPr>
          <w:rFonts w:eastAsia="Lucida Sans Unicode"/>
          <w:color w:val="000000"/>
          <w:sz w:val="28"/>
          <w:szCs w:val="28"/>
          <w:lang w:eastAsia="en-US" w:bidi="en-US"/>
        </w:rPr>
        <w:t>. в разделе «Документы» в подразделе «Постановления», и в подразделе «Участие в целевых и иных программах».</w:t>
      </w:r>
    </w:p>
    <w:p w:rsidR="00500775" w:rsidRPr="00023EB3" w:rsidRDefault="00E64FCB" w:rsidP="00023EB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3EB3" w:rsidRPr="00023EB3">
        <w:rPr>
          <w:sz w:val="28"/>
          <w:szCs w:val="28"/>
        </w:rPr>
        <w:t xml:space="preserve">. </w:t>
      </w:r>
      <w:bookmarkEnd w:id="2"/>
      <w:r w:rsidR="00023EB3" w:rsidRPr="00023EB3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B44768" w:rsidRDefault="00B44768" w:rsidP="00DB3D5A">
      <w:pPr>
        <w:ind w:firstLine="851"/>
        <w:jc w:val="both"/>
        <w:rPr>
          <w:sz w:val="28"/>
        </w:rPr>
      </w:pPr>
    </w:p>
    <w:p w:rsidR="00B37891" w:rsidRDefault="00B37891" w:rsidP="007300D7">
      <w:pPr>
        <w:rPr>
          <w:b/>
          <w:sz w:val="28"/>
        </w:rPr>
      </w:pPr>
    </w:p>
    <w:p w:rsidR="00BF3138" w:rsidRPr="00D922C9" w:rsidRDefault="00E64FCB" w:rsidP="007300D7">
      <w:r w:rsidRPr="00D922C9">
        <w:rPr>
          <w:sz w:val="28"/>
        </w:rPr>
        <w:t xml:space="preserve">Глава сельского поселения                        </w:t>
      </w:r>
      <w:r w:rsidR="0055360E" w:rsidRPr="00D922C9">
        <w:rPr>
          <w:sz w:val="28"/>
        </w:rPr>
        <w:t xml:space="preserve">     </w:t>
      </w:r>
      <w:r w:rsidRPr="00D922C9">
        <w:rPr>
          <w:sz w:val="28"/>
        </w:rPr>
        <w:t xml:space="preserve">           </w:t>
      </w:r>
      <w:r w:rsidR="00D922C9">
        <w:rPr>
          <w:sz w:val="28"/>
        </w:rPr>
        <w:t>С</w:t>
      </w:r>
      <w:r w:rsidRPr="00D922C9">
        <w:rPr>
          <w:sz w:val="28"/>
        </w:rPr>
        <w:t>.</w:t>
      </w:r>
      <w:r w:rsidR="00D922C9">
        <w:rPr>
          <w:sz w:val="28"/>
        </w:rPr>
        <w:t>Г. Васильева</w:t>
      </w:r>
      <w:r w:rsidRPr="00D922C9">
        <w:rPr>
          <w:sz w:val="28"/>
        </w:rPr>
        <w:t xml:space="preserve"> </w:t>
      </w:r>
    </w:p>
    <w:p w:rsidR="00E64FCB" w:rsidRDefault="00E64FCB" w:rsidP="007300D7"/>
    <w:p w:rsidR="00E64FCB" w:rsidRDefault="00E64FCB" w:rsidP="007300D7"/>
    <w:p w:rsidR="00E64FCB" w:rsidRDefault="00E64FCB" w:rsidP="007300D7"/>
    <w:p w:rsidR="00DD77D8" w:rsidRPr="008C6283" w:rsidRDefault="00D922C9" w:rsidP="00DD77D8">
      <w:pPr>
        <w:spacing w:line="240" w:lineRule="exact"/>
        <w:ind w:left="5103" w:hanging="1"/>
        <w:jc w:val="center"/>
        <w:rPr>
          <w:sz w:val="28"/>
          <w:szCs w:val="28"/>
        </w:rPr>
      </w:pPr>
      <w:r>
        <w:rPr>
          <w:sz w:val="28"/>
          <w:szCs w:val="28"/>
        </w:rPr>
        <w:t>УТВЕР</w:t>
      </w:r>
      <w:r w:rsidR="00DD77D8">
        <w:rPr>
          <w:sz w:val="28"/>
          <w:szCs w:val="28"/>
        </w:rPr>
        <w:t>ЖДЕН</w:t>
      </w:r>
    </w:p>
    <w:p w:rsidR="00DD77D8" w:rsidRPr="006A3251" w:rsidRDefault="00DD77D8" w:rsidP="006A3251">
      <w:pPr>
        <w:spacing w:line="240" w:lineRule="exact"/>
        <w:ind w:left="4395" w:hanging="1"/>
        <w:jc w:val="both"/>
        <w:rPr>
          <w:sz w:val="24"/>
          <w:szCs w:val="24"/>
        </w:rPr>
      </w:pPr>
      <w:r w:rsidRPr="006A3251">
        <w:rPr>
          <w:sz w:val="24"/>
          <w:szCs w:val="24"/>
        </w:rPr>
        <w:t>постановлением Администрации</w:t>
      </w:r>
      <w:r w:rsidR="006A3251">
        <w:rPr>
          <w:sz w:val="24"/>
          <w:szCs w:val="24"/>
        </w:rPr>
        <w:t xml:space="preserve"> </w:t>
      </w:r>
      <w:r w:rsidR="00D922C9" w:rsidRPr="006A3251">
        <w:rPr>
          <w:sz w:val="24"/>
          <w:szCs w:val="24"/>
        </w:rPr>
        <w:t>Бронниц</w:t>
      </w:r>
      <w:r w:rsidR="0055360E" w:rsidRPr="006A3251">
        <w:rPr>
          <w:sz w:val="24"/>
          <w:szCs w:val="24"/>
        </w:rPr>
        <w:t xml:space="preserve">кого сельского </w:t>
      </w:r>
      <w:proofErr w:type="gramStart"/>
      <w:r w:rsidR="0055360E" w:rsidRPr="006A3251">
        <w:rPr>
          <w:sz w:val="24"/>
          <w:szCs w:val="24"/>
        </w:rPr>
        <w:t>поселения</w:t>
      </w:r>
      <w:r w:rsidR="00E800EB" w:rsidRPr="006A3251">
        <w:rPr>
          <w:sz w:val="24"/>
          <w:szCs w:val="24"/>
        </w:rPr>
        <w:t xml:space="preserve">  от</w:t>
      </w:r>
      <w:proofErr w:type="gramEnd"/>
      <w:r w:rsidR="00E800EB" w:rsidRPr="006A3251">
        <w:rPr>
          <w:sz w:val="24"/>
          <w:szCs w:val="24"/>
        </w:rPr>
        <w:t xml:space="preserve"> </w:t>
      </w:r>
      <w:r w:rsidR="006A3251" w:rsidRPr="006A3251">
        <w:rPr>
          <w:sz w:val="24"/>
          <w:szCs w:val="24"/>
        </w:rPr>
        <w:t>02.11.</w:t>
      </w:r>
      <w:r w:rsidR="0055360E" w:rsidRPr="006A3251">
        <w:rPr>
          <w:sz w:val="24"/>
          <w:szCs w:val="24"/>
        </w:rPr>
        <w:t xml:space="preserve">2020  № </w:t>
      </w:r>
      <w:r w:rsidR="006A3251" w:rsidRPr="006A3251">
        <w:rPr>
          <w:sz w:val="24"/>
          <w:szCs w:val="24"/>
        </w:rPr>
        <w:t>177</w:t>
      </w:r>
    </w:p>
    <w:p w:rsidR="00DD77D8" w:rsidRDefault="00DD77D8" w:rsidP="00DD77D8">
      <w:pPr>
        <w:tabs>
          <w:tab w:val="center" w:pos="8098"/>
          <w:tab w:val="right" w:pos="10800"/>
        </w:tabs>
        <w:spacing w:line="240" w:lineRule="exact"/>
        <w:ind w:left="5103" w:hanging="1"/>
        <w:jc w:val="center"/>
        <w:rPr>
          <w:sz w:val="28"/>
          <w:szCs w:val="28"/>
        </w:rPr>
      </w:pPr>
    </w:p>
    <w:p w:rsidR="006A3251" w:rsidRDefault="006A3251" w:rsidP="00DD77D8">
      <w:pPr>
        <w:pStyle w:val="1"/>
        <w:spacing w:line="240" w:lineRule="exact"/>
        <w:jc w:val="center"/>
        <w:rPr>
          <w:b/>
          <w:szCs w:val="28"/>
        </w:rPr>
      </w:pPr>
    </w:p>
    <w:p w:rsidR="006A3251" w:rsidRPr="006A3251" w:rsidRDefault="006A3251" w:rsidP="006A3251"/>
    <w:p w:rsidR="00DD77D8" w:rsidRDefault="00DD77D8" w:rsidP="00DD77D8">
      <w:pPr>
        <w:pStyle w:val="1"/>
        <w:spacing w:line="240" w:lineRule="exact"/>
        <w:jc w:val="center"/>
        <w:rPr>
          <w:b/>
          <w:szCs w:val="28"/>
        </w:rPr>
      </w:pPr>
      <w:r w:rsidRPr="00DD77D8">
        <w:rPr>
          <w:b/>
          <w:szCs w:val="28"/>
        </w:rPr>
        <w:t xml:space="preserve">ПОРЯДОК </w:t>
      </w:r>
      <w:r w:rsidRPr="00DD77D8">
        <w:rPr>
          <w:b/>
          <w:szCs w:val="28"/>
        </w:rPr>
        <w:br/>
      </w:r>
      <w:bookmarkStart w:id="3" w:name="sub_8053"/>
      <w:r w:rsidRPr="00DD77D8">
        <w:rPr>
          <w:b/>
          <w:szCs w:val="28"/>
        </w:rPr>
        <w:t xml:space="preserve">принятия решений о разработке муниципальных программ </w:t>
      </w:r>
    </w:p>
    <w:p w:rsidR="00DD77D8" w:rsidRDefault="00D922C9" w:rsidP="00DD77D8">
      <w:pPr>
        <w:pStyle w:val="1"/>
        <w:spacing w:line="240" w:lineRule="exact"/>
        <w:jc w:val="center"/>
        <w:rPr>
          <w:b/>
          <w:szCs w:val="28"/>
        </w:rPr>
      </w:pPr>
      <w:r>
        <w:rPr>
          <w:b/>
          <w:szCs w:val="28"/>
        </w:rPr>
        <w:t>Бронниц</w:t>
      </w:r>
      <w:r w:rsidR="00E64FCB">
        <w:rPr>
          <w:b/>
          <w:szCs w:val="28"/>
        </w:rPr>
        <w:t>кого сельского поселения</w:t>
      </w:r>
      <w:r w:rsidR="00DD77D8" w:rsidRPr="00DD77D8">
        <w:rPr>
          <w:b/>
          <w:szCs w:val="28"/>
        </w:rPr>
        <w:t xml:space="preserve">, их формирования, </w:t>
      </w:r>
    </w:p>
    <w:p w:rsidR="00DD77D8" w:rsidRPr="00DD77D8" w:rsidRDefault="00DD77D8" w:rsidP="00DD77D8">
      <w:pPr>
        <w:pStyle w:val="1"/>
        <w:spacing w:line="240" w:lineRule="exact"/>
        <w:jc w:val="center"/>
        <w:rPr>
          <w:b/>
          <w:szCs w:val="28"/>
        </w:rPr>
      </w:pPr>
      <w:r w:rsidRPr="00DD77D8">
        <w:rPr>
          <w:b/>
          <w:szCs w:val="28"/>
        </w:rPr>
        <w:t>реализации и проведения оценки эффективности</w:t>
      </w:r>
      <w:r w:rsidRPr="00DD77D8">
        <w:rPr>
          <w:b/>
          <w:szCs w:val="28"/>
        </w:rPr>
        <w:br/>
      </w:r>
    </w:p>
    <w:p w:rsidR="00DD77D8" w:rsidRPr="00DD77D8" w:rsidRDefault="00DD77D8" w:rsidP="00DD77D8">
      <w:pPr>
        <w:pStyle w:val="1"/>
        <w:spacing w:line="240" w:lineRule="exact"/>
        <w:jc w:val="center"/>
        <w:rPr>
          <w:b/>
          <w:szCs w:val="28"/>
        </w:rPr>
      </w:pPr>
      <w:bookmarkStart w:id="4" w:name="sub_100"/>
      <w:bookmarkEnd w:id="3"/>
      <w:r w:rsidRPr="00DD77D8">
        <w:rPr>
          <w:b/>
          <w:szCs w:val="28"/>
        </w:rPr>
        <w:t>1. Общие положения</w:t>
      </w:r>
    </w:p>
    <w:bookmarkEnd w:id="4"/>
    <w:p w:rsidR="00DD77D8" w:rsidRPr="00DD77D8" w:rsidRDefault="00DD77D8" w:rsidP="00DD77D8">
      <w:pPr>
        <w:ind w:firstLine="567"/>
        <w:jc w:val="both"/>
        <w:rPr>
          <w:rStyle w:val="af1"/>
          <w:color w:val="auto"/>
          <w:sz w:val="28"/>
          <w:szCs w:val="28"/>
        </w:rPr>
      </w:pPr>
      <w:r w:rsidRPr="00DD77D8">
        <w:rPr>
          <w:rStyle w:val="af1"/>
          <w:b w:val="0"/>
          <w:color w:val="auto"/>
          <w:sz w:val="28"/>
          <w:szCs w:val="28"/>
        </w:rPr>
        <w:t xml:space="preserve">Настоящий Порядок </w:t>
      </w:r>
      <w:r w:rsidRPr="00DD77D8">
        <w:rPr>
          <w:sz w:val="28"/>
          <w:szCs w:val="28"/>
        </w:rPr>
        <w:t xml:space="preserve">принятия решений о разработке муниципальных программ </w:t>
      </w:r>
      <w:r w:rsidR="00D922C9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 xml:space="preserve">, их формирования, реализации и проведения оценки эффективности (далее - Порядок) разработан в целях </w:t>
      </w:r>
      <w:r w:rsidRPr="00DD77D8">
        <w:rPr>
          <w:sz w:val="28"/>
          <w:szCs w:val="28"/>
          <w:shd w:val="clear" w:color="auto" w:fill="FFFFFF"/>
        </w:rPr>
        <w:t>обеспечения эффективного использования бюджетных средств (бюджетирования, ориентированного на результат), а также совершенствования работы с муниципальными</w:t>
      </w:r>
      <w:r w:rsidRPr="00DD77D8">
        <w:rPr>
          <w:rStyle w:val="apple-converted-space"/>
          <w:sz w:val="28"/>
          <w:szCs w:val="28"/>
          <w:shd w:val="clear" w:color="auto" w:fill="FFFFFF"/>
        </w:rPr>
        <w:t> </w:t>
      </w:r>
      <w:r w:rsidRPr="00DD77D8">
        <w:rPr>
          <w:bCs/>
          <w:sz w:val="28"/>
          <w:szCs w:val="28"/>
          <w:shd w:val="clear" w:color="auto" w:fill="FFFFFF"/>
        </w:rPr>
        <w:t>программами</w:t>
      </w:r>
      <w:r w:rsidRPr="00DD77D8">
        <w:rPr>
          <w:sz w:val="28"/>
          <w:szCs w:val="28"/>
          <w:shd w:val="clear" w:color="auto" w:fill="FFFFFF"/>
        </w:rPr>
        <w:t>, повышения их эффективности и результативности.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rStyle w:val="af1"/>
          <w:b w:val="0"/>
          <w:color w:val="auto"/>
          <w:sz w:val="28"/>
          <w:szCs w:val="28"/>
        </w:rPr>
        <w:t>Муниципальная программа</w:t>
      </w:r>
      <w:r w:rsidRPr="00DD77D8">
        <w:rPr>
          <w:sz w:val="28"/>
          <w:szCs w:val="28"/>
        </w:rPr>
        <w:t xml:space="preserve"> - это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="00D922C9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>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Понятия, используемые в Порядке:</w:t>
      </w:r>
    </w:p>
    <w:p w:rsidR="00DD77D8" w:rsidRPr="00DD77D8" w:rsidRDefault="00DD77D8" w:rsidP="00DD77D8">
      <w:pPr>
        <w:pStyle w:val="afb"/>
        <w:tabs>
          <w:tab w:val="left" w:pos="729"/>
          <w:tab w:val="left" w:pos="2375"/>
        </w:tabs>
        <w:ind w:right="14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>Цель - планируемый за период реализации муниципальной программы конечный результат социально-экономического развития муниципального образования посредством реализации мероприятий муниципальной программы.</w:t>
      </w:r>
    </w:p>
    <w:p w:rsidR="00DD77D8" w:rsidRPr="00DD77D8" w:rsidRDefault="00DD77D8" w:rsidP="00DD77D8">
      <w:pPr>
        <w:pStyle w:val="afb"/>
        <w:ind w:right="14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 xml:space="preserve">Задача - совокупность взаимосвязанных мероприятий, направленных на достижение цели (целей) реализации муниципальной программы. </w:t>
      </w:r>
    </w:p>
    <w:p w:rsidR="00DD77D8" w:rsidRPr="00DD77D8" w:rsidRDefault="00DD77D8" w:rsidP="00DD77D8">
      <w:pPr>
        <w:pStyle w:val="afb"/>
        <w:ind w:right="9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>Мероприятие -</w:t>
      </w:r>
      <w:r>
        <w:rPr>
          <w:i/>
          <w:iCs/>
          <w:sz w:val="28"/>
          <w:szCs w:val="28"/>
        </w:rPr>
        <w:t xml:space="preserve"> </w:t>
      </w:r>
      <w:r w:rsidRPr="00DD77D8">
        <w:rPr>
          <w:i/>
          <w:iCs/>
          <w:sz w:val="28"/>
          <w:szCs w:val="28"/>
        </w:rPr>
        <w:t xml:space="preserve">совокупность </w:t>
      </w:r>
      <w:r w:rsidRPr="00DD77D8">
        <w:rPr>
          <w:i/>
          <w:iCs/>
          <w:sz w:val="28"/>
          <w:szCs w:val="28"/>
        </w:rPr>
        <w:tab/>
        <w:t>взаимосвязанных действий, направленных на решение задачи муниципальной программы (подпрограммы), в составе основного мероприятия.</w:t>
      </w:r>
    </w:p>
    <w:p w:rsidR="00DD77D8" w:rsidRPr="00DD77D8" w:rsidRDefault="00DD77D8" w:rsidP="00DD77D8">
      <w:pPr>
        <w:pStyle w:val="afb"/>
        <w:ind w:right="9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>Основное мероприятие подпрограммы – укрупненное мероприятие, объединяющее группу мероприятий, направленных на решение основной задачи подпрограммы.</w:t>
      </w:r>
    </w:p>
    <w:p w:rsidR="00DD77D8" w:rsidRPr="00DD77D8" w:rsidRDefault="00DD77D8" w:rsidP="00DD77D8">
      <w:pPr>
        <w:ind w:right="28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 xml:space="preserve">Целевой показатель (индикатор) </w:t>
      </w:r>
      <w:r w:rsidRPr="00DD77D8">
        <w:rPr>
          <w:sz w:val="28"/>
          <w:szCs w:val="28"/>
        </w:rPr>
        <w:t xml:space="preserve">- </w:t>
      </w:r>
      <w:r w:rsidRPr="00DD77D8">
        <w:rPr>
          <w:i/>
          <w:iCs/>
          <w:sz w:val="28"/>
          <w:szCs w:val="28"/>
        </w:rPr>
        <w:t xml:space="preserve">количественно выраженная характеристика достижения цели или решения задачи. </w:t>
      </w:r>
    </w:p>
    <w:p w:rsidR="00DD77D8" w:rsidRDefault="00DD77D8" w:rsidP="00DD77D8">
      <w:pPr>
        <w:ind w:right="19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 xml:space="preserve">Конечный результат </w:t>
      </w:r>
      <w:r w:rsidRPr="00DD77D8">
        <w:rPr>
          <w:sz w:val="28"/>
          <w:szCs w:val="28"/>
        </w:rPr>
        <w:t xml:space="preserve">- </w:t>
      </w:r>
      <w:r w:rsidRPr="00DD77D8">
        <w:rPr>
          <w:i/>
          <w:iCs/>
          <w:sz w:val="28"/>
          <w:szCs w:val="28"/>
        </w:rPr>
        <w:t xml:space="preserve">характеризуемое количественными и (или) качественными показателями состояние (изменение состояния) в сфере социально-экономического развития муниципального образования, которое отражает положительный результат от реализации муниципальной программы (подпрограммы). </w:t>
      </w:r>
    </w:p>
    <w:p w:rsidR="00DD77D8" w:rsidRPr="00DD77D8" w:rsidRDefault="00DD77D8" w:rsidP="00DD77D8">
      <w:pPr>
        <w:ind w:right="19" w:firstLine="567"/>
        <w:jc w:val="both"/>
        <w:rPr>
          <w:i/>
          <w:iCs/>
          <w:sz w:val="28"/>
          <w:szCs w:val="28"/>
        </w:rPr>
      </w:pPr>
      <w:r w:rsidRPr="00DD77D8">
        <w:rPr>
          <w:sz w:val="28"/>
          <w:szCs w:val="28"/>
        </w:rPr>
        <w:t>О</w:t>
      </w:r>
      <w:r w:rsidRPr="00DD77D8">
        <w:rPr>
          <w:i/>
          <w:iCs/>
          <w:sz w:val="28"/>
          <w:szCs w:val="28"/>
        </w:rPr>
        <w:t xml:space="preserve">тветственный исполнитель муниципальной программы (подпрограммы) (далее </w:t>
      </w:r>
      <w:r w:rsidRPr="00DD77D8">
        <w:rPr>
          <w:sz w:val="28"/>
          <w:szCs w:val="28"/>
        </w:rPr>
        <w:t xml:space="preserve">- </w:t>
      </w:r>
      <w:r w:rsidRPr="00DD77D8">
        <w:rPr>
          <w:i/>
          <w:iCs/>
          <w:sz w:val="28"/>
          <w:szCs w:val="28"/>
        </w:rPr>
        <w:t xml:space="preserve">ответственный исполнитель) </w:t>
      </w:r>
      <w:r w:rsidR="0085647C">
        <w:rPr>
          <w:sz w:val="28"/>
          <w:szCs w:val="28"/>
        </w:rPr>
        <w:t>–</w:t>
      </w:r>
      <w:r w:rsidRPr="00DD77D8">
        <w:rPr>
          <w:sz w:val="28"/>
          <w:szCs w:val="28"/>
        </w:rPr>
        <w:t xml:space="preserve"> </w:t>
      </w:r>
      <w:r w:rsidR="0085647C">
        <w:rPr>
          <w:i/>
          <w:iCs/>
          <w:sz w:val="28"/>
          <w:szCs w:val="28"/>
        </w:rPr>
        <w:t>А</w:t>
      </w:r>
      <w:r w:rsidRPr="00DD77D8">
        <w:rPr>
          <w:i/>
          <w:iCs/>
          <w:sz w:val="28"/>
          <w:szCs w:val="28"/>
        </w:rPr>
        <w:t>дминистраци</w:t>
      </w:r>
      <w:r w:rsidR="0085647C">
        <w:rPr>
          <w:i/>
          <w:iCs/>
          <w:sz w:val="28"/>
          <w:szCs w:val="28"/>
        </w:rPr>
        <w:t>я Бронницкого сельского поселения- специалисты</w:t>
      </w:r>
      <w:r w:rsidRPr="00DD77D8">
        <w:rPr>
          <w:i/>
          <w:iCs/>
          <w:sz w:val="28"/>
          <w:szCs w:val="28"/>
        </w:rPr>
        <w:t>, ответственн</w:t>
      </w:r>
      <w:r w:rsidR="0085647C">
        <w:rPr>
          <w:i/>
          <w:iCs/>
          <w:sz w:val="28"/>
          <w:szCs w:val="28"/>
        </w:rPr>
        <w:t>ые</w:t>
      </w:r>
      <w:r w:rsidRPr="00DD77D8">
        <w:rPr>
          <w:i/>
          <w:iCs/>
          <w:sz w:val="28"/>
          <w:szCs w:val="28"/>
        </w:rPr>
        <w:t xml:space="preserve"> за разработку и реализацию муниципальной программы (подпрограммы), достижение целей и </w:t>
      </w:r>
      <w:r w:rsidRPr="00DD77D8">
        <w:rPr>
          <w:i/>
          <w:iCs/>
          <w:sz w:val="28"/>
          <w:szCs w:val="28"/>
        </w:rPr>
        <w:lastRenderedPageBreak/>
        <w:t>задач (конечных результатов) муниципальной программы (подпрограммы), а также непосредственных результатов реализуемых им мероприятий.</w:t>
      </w:r>
    </w:p>
    <w:p w:rsidR="00DD77D8" w:rsidRDefault="00DD77D8" w:rsidP="00DD77D8">
      <w:pPr>
        <w:pStyle w:val="afb"/>
        <w:ind w:right="9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>Соисполнитель муниципальной программы (подпрограммы) (далее - соисполнитель) - структурное подразделение администрации муниципального образования, определенное ответственным исполнителем муниципальной программы (подпрограммы), участвующее в разработке и реализации мероприятий муниципальной программы (подпрограммы), отвечающий за достижение непосредственных результатов этих мероприятий.</w:t>
      </w:r>
    </w:p>
    <w:p w:rsidR="00DD77D8" w:rsidRPr="00DD77D8" w:rsidRDefault="00DD77D8" w:rsidP="00DD77D8">
      <w:pPr>
        <w:tabs>
          <w:tab w:val="left" w:pos="729"/>
          <w:tab w:val="left" w:pos="2817"/>
          <w:tab w:val="left" w:pos="5054"/>
          <w:tab w:val="left" w:pos="6839"/>
        </w:tabs>
        <w:ind w:firstLine="567"/>
        <w:jc w:val="both"/>
        <w:rPr>
          <w:i/>
          <w:iCs/>
          <w:sz w:val="28"/>
          <w:szCs w:val="28"/>
        </w:rPr>
      </w:pPr>
      <w:r w:rsidRPr="00DD77D8">
        <w:rPr>
          <w:sz w:val="28"/>
          <w:szCs w:val="28"/>
        </w:rPr>
        <w:t>У</w:t>
      </w:r>
      <w:r w:rsidRPr="00DD77D8">
        <w:rPr>
          <w:i/>
          <w:iCs/>
          <w:sz w:val="28"/>
          <w:szCs w:val="28"/>
        </w:rPr>
        <w:t xml:space="preserve">частники муниципальной программы (подпрограммы) - ответственный исполнитель, соисполнители, территориальные органы государственной власти субъекта Российской Федерации, органы местного самоуправления поселений, муниципальные и иные организации, а также физические лица, задействованные в реализации мероприятий муниципальной программы (подпрограммы). </w:t>
      </w:r>
    </w:p>
    <w:p w:rsidR="00DD77D8" w:rsidRPr="00DD77D8" w:rsidRDefault="00DD77D8" w:rsidP="00DD77D8">
      <w:pPr>
        <w:pStyle w:val="afb"/>
        <w:ind w:right="9"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>Результативность</w:t>
      </w:r>
      <w:r>
        <w:rPr>
          <w:i/>
          <w:iCs/>
          <w:sz w:val="28"/>
          <w:szCs w:val="28"/>
        </w:rPr>
        <w:t xml:space="preserve"> </w:t>
      </w:r>
      <w:r w:rsidRPr="00DD77D8">
        <w:rPr>
          <w:i/>
          <w:iCs/>
          <w:sz w:val="28"/>
          <w:szCs w:val="28"/>
        </w:rPr>
        <w:t>муниципальной программы (подпрограммы)</w:t>
      </w:r>
      <w:r>
        <w:rPr>
          <w:i/>
          <w:iCs/>
          <w:sz w:val="28"/>
          <w:szCs w:val="28"/>
        </w:rPr>
        <w:t xml:space="preserve"> </w:t>
      </w:r>
      <w:r w:rsidRPr="00DD77D8">
        <w:rPr>
          <w:i/>
          <w:iCs/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с</w:t>
      </w:r>
      <w:r w:rsidRPr="00DD77D8">
        <w:rPr>
          <w:i/>
          <w:iCs/>
          <w:sz w:val="28"/>
          <w:szCs w:val="28"/>
        </w:rPr>
        <w:t>т</w:t>
      </w:r>
      <w:r>
        <w:rPr>
          <w:i/>
          <w:iCs/>
          <w:sz w:val="28"/>
          <w:szCs w:val="28"/>
        </w:rPr>
        <w:t xml:space="preserve">епень </w:t>
      </w:r>
      <w:r w:rsidRPr="00DD77D8">
        <w:rPr>
          <w:i/>
          <w:iCs/>
          <w:sz w:val="28"/>
          <w:szCs w:val="28"/>
        </w:rPr>
        <w:t>достижения запланированных результатов.</w:t>
      </w:r>
    </w:p>
    <w:p w:rsidR="00DD77D8" w:rsidRDefault="00DD77D8" w:rsidP="00DD77D8">
      <w:pPr>
        <w:ind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>Эффективность муниципальной программы (подпрограммы) - соотношение достигнутых результатов к затраченным на их достижение ресурсам.</w:t>
      </w:r>
    </w:p>
    <w:p w:rsidR="00DD77D8" w:rsidRDefault="00DD77D8" w:rsidP="00DD77D8">
      <w:pPr>
        <w:ind w:firstLine="567"/>
        <w:jc w:val="both"/>
        <w:rPr>
          <w:i/>
          <w:iCs/>
          <w:sz w:val="28"/>
          <w:szCs w:val="28"/>
        </w:rPr>
      </w:pPr>
      <w:r w:rsidRPr="00DD77D8">
        <w:rPr>
          <w:i/>
          <w:iCs/>
          <w:sz w:val="28"/>
          <w:szCs w:val="28"/>
        </w:rPr>
        <w:t xml:space="preserve">Основные параметры муниципальной программы </w:t>
      </w:r>
      <w:r w:rsidRPr="00DD77D8">
        <w:rPr>
          <w:sz w:val="28"/>
          <w:szCs w:val="28"/>
        </w:rPr>
        <w:t xml:space="preserve">- </w:t>
      </w:r>
      <w:r w:rsidRPr="00DD77D8">
        <w:rPr>
          <w:i/>
          <w:iCs/>
          <w:sz w:val="28"/>
          <w:szCs w:val="28"/>
        </w:rPr>
        <w:t>цели, задачи, основные мероприятия, конечные результаты реализации муниципальной программы (подпрограммы), непосредственные результаты реализации основных мероприятий, сроки их достижения, объем ресурсов в разрезе подпрограмм и мероприятий.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Ф</w:t>
      </w:r>
      <w:r w:rsidRPr="00DD77D8">
        <w:rPr>
          <w:i/>
          <w:iCs/>
          <w:sz w:val="28"/>
          <w:szCs w:val="28"/>
        </w:rPr>
        <w:t xml:space="preserve">акторы риска </w:t>
      </w:r>
      <w:r w:rsidRPr="00DD77D8">
        <w:rPr>
          <w:sz w:val="28"/>
          <w:szCs w:val="28"/>
        </w:rPr>
        <w:t xml:space="preserve">- </w:t>
      </w:r>
      <w:r w:rsidRPr="00DD77D8">
        <w:rPr>
          <w:i/>
          <w:iCs/>
          <w:sz w:val="28"/>
          <w:szCs w:val="28"/>
        </w:rPr>
        <w:t>вероятные явления, события, процессы, не зависящие от участников муниципальной программы и негативно влияющие на основные параметры муниципальной программ</w:t>
      </w:r>
      <w:r>
        <w:rPr>
          <w:i/>
          <w:iCs/>
          <w:sz w:val="28"/>
          <w:szCs w:val="28"/>
        </w:rPr>
        <w:t>ы.</w:t>
      </w:r>
    </w:p>
    <w:p w:rsidR="00DD77D8" w:rsidRPr="00DD77D8" w:rsidRDefault="00DD77D8" w:rsidP="00DD77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D8">
        <w:rPr>
          <w:rFonts w:ascii="Times New Roman" w:hAnsi="Times New Roman" w:cs="Times New Roman"/>
          <w:sz w:val="28"/>
          <w:szCs w:val="28"/>
        </w:rPr>
        <w:t xml:space="preserve">Муниципальная программа разрабатывается исходя из положений </w:t>
      </w:r>
      <w:hyperlink r:id="rId9" w:tooltip="Областной закон Новгородской области от 09.07.2012 N 100-ОЗ &quot;О Стратегии социально-экономического развития Новгородской области до 2030 года&quot; (принят Постановлением Новгородской областной Думы от 27.06.2012 N 224-5 ОД){КонсультантПлюс}" w:history="1">
        <w:r w:rsidRPr="00DD77D8">
          <w:rPr>
            <w:rFonts w:ascii="Times New Roman" w:hAnsi="Times New Roman" w:cs="Times New Roman"/>
            <w:sz w:val="28"/>
            <w:szCs w:val="28"/>
          </w:rPr>
          <w:t>Стратегии</w:t>
        </w:r>
      </w:hyperlink>
      <w:r w:rsidRPr="00DD77D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D922C9">
        <w:rPr>
          <w:rFonts w:ascii="Times New Roman" w:hAnsi="Times New Roman" w:cs="Times New Roman"/>
          <w:sz w:val="28"/>
          <w:szCs w:val="28"/>
        </w:rPr>
        <w:t>Бронниц</w:t>
      </w:r>
      <w:r w:rsidR="00E64FCB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DD77D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актов.</w:t>
      </w:r>
    </w:p>
    <w:p w:rsidR="00DD77D8" w:rsidRPr="00DD77D8" w:rsidRDefault="00DD77D8" w:rsidP="00DD77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D8">
        <w:rPr>
          <w:rFonts w:ascii="Times New Roman" w:hAnsi="Times New Roman" w:cs="Times New Roman"/>
          <w:sz w:val="28"/>
          <w:szCs w:val="28"/>
        </w:rPr>
        <w:t>Реализуется ответственным исполнителем и соисполнителями муниципальной программы.</w:t>
      </w:r>
    </w:p>
    <w:p w:rsidR="00DD77D8" w:rsidRPr="00DD77D8" w:rsidRDefault="00DD77D8" w:rsidP="00DD77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D8">
        <w:rPr>
          <w:rFonts w:ascii="Times New Roman" w:hAnsi="Times New Roman" w:cs="Times New Roman"/>
          <w:sz w:val="28"/>
          <w:szCs w:val="28"/>
        </w:rPr>
        <w:t xml:space="preserve">Подпрограмма муниципальной программы </w:t>
      </w:r>
      <w:r w:rsidR="00577E3C">
        <w:rPr>
          <w:rFonts w:ascii="Times New Roman" w:hAnsi="Times New Roman" w:cs="Times New Roman"/>
          <w:sz w:val="28"/>
          <w:szCs w:val="28"/>
        </w:rPr>
        <w:t>Бронниц</w:t>
      </w:r>
      <w:r w:rsidR="00E64FCB">
        <w:rPr>
          <w:rFonts w:ascii="Times New Roman" w:hAnsi="Times New Roman" w:cs="Times New Roman"/>
          <w:sz w:val="28"/>
          <w:szCs w:val="28"/>
        </w:rPr>
        <w:t>кого сельского поселения</w:t>
      </w:r>
      <w:r w:rsidRPr="00DD77D8">
        <w:rPr>
          <w:rFonts w:ascii="Times New Roman" w:hAnsi="Times New Roman" w:cs="Times New Roman"/>
          <w:sz w:val="28"/>
          <w:szCs w:val="28"/>
        </w:rPr>
        <w:t xml:space="preserve"> (далее - подпрограмма) - это составная часть муниципальной программы, направленная на решение конкретных неотложных и первоочередных задач в рамках муниципальной программы.</w:t>
      </w:r>
    </w:p>
    <w:p w:rsidR="00DD77D8" w:rsidRPr="00DD77D8" w:rsidRDefault="00DD77D8" w:rsidP="00DD77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D8">
        <w:rPr>
          <w:rFonts w:ascii="Times New Roman" w:hAnsi="Times New Roman" w:cs="Times New Roman"/>
          <w:sz w:val="28"/>
          <w:szCs w:val="28"/>
        </w:rPr>
        <w:t>Деление муниципальной программы на подпрограммы осуществляется исходя из масштабности и сложности решаемых в рамках муниципальной программы задач.</w:t>
      </w:r>
    </w:p>
    <w:p w:rsidR="00DD77D8" w:rsidRPr="00DD77D8" w:rsidRDefault="00DD77D8" w:rsidP="00DD77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D8">
        <w:rPr>
          <w:rFonts w:ascii="Times New Roman" w:hAnsi="Times New Roman" w:cs="Times New Roman"/>
          <w:sz w:val="28"/>
          <w:szCs w:val="28"/>
        </w:rPr>
        <w:t>Мероприятия одной муниципальной программы не могут быть включены в другую муниципальную программу.</w:t>
      </w:r>
    </w:p>
    <w:p w:rsidR="00DD77D8" w:rsidRPr="00DD77D8" w:rsidRDefault="00DD77D8" w:rsidP="00DD77D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7D8">
        <w:rPr>
          <w:rFonts w:ascii="Times New Roman" w:hAnsi="Times New Roman" w:cs="Times New Roman"/>
          <w:sz w:val="28"/>
          <w:szCs w:val="28"/>
        </w:rPr>
        <w:t>Срок реализации муниципальной программы определяется в соответствии с перечнем муниципальных программ и не должен превышать 10 лет.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lastRenderedPageBreak/>
        <w:t xml:space="preserve">Финансово-экономическую экспертизу проекта муниципальной программы проводит Контрольно-счетная палата </w:t>
      </w:r>
      <w:r w:rsidR="00F227D7">
        <w:rPr>
          <w:sz w:val="28"/>
          <w:szCs w:val="28"/>
        </w:rPr>
        <w:t>Новгородского муниципального района</w:t>
      </w:r>
      <w:r w:rsidRPr="00DD77D8">
        <w:rPr>
          <w:sz w:val="28"/>
          <w:szCs w:val="28"/>
        </w:rPr>
        <w:t xml:space="preserve"> </w:t>
      </w:r>
    </w:p>
    <w:p w:rsidR="00DD77D8" w:rsidRPr="003D18FF" w:rsidRDefault="00DD77D8" w:rsidP="003D18FF">
      <w:pPr>
        <w:spacing w:line="240" w:lineRule="exact"/>
        <w:jc w:val="center"/>
        <w:rPr>
          <w:b/>
          <w:sz w:val="28"/>
          <w:szCs w:val="28"/>
        </w:rPr>
      </w:pPr>
      <w:bookmarkStart w:id="5" w:name="sub_200"/>
    </w:p>
    <w:p w:rsidR="00DD77D8" w:rsidRPr="003D18FF" w:rsidRDefault="00DD77D8" w:rsidP="003D18FF">
      <w:pPr>
        <w:pStyle w:val="1"/>
        <w:spacing w:line="240" w:lineRule="exact"/>
        <w:jc w:val="center"/>
        <w:rPr>
          <w:b/>
          <w:szCs w:val="28"/>
        </w:rPr>
      </w:pPr>
      <w:r w:rsidRPr="003D18FF">
        <w:rPr>
          <w:b/>
          <w:szCs w:val="28"/>
        </w:rPr>
        <w:t>2. Порядок разработки муниципальных программ</w:t>
      </w:r>
    </w:p>
    <w:bookmarkEnd w:id="5"/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2.1. Муниципальные программы разрабатываются в соответствии с полномочиями органов местного самоуправления, приоритетами социально-экономического развития муниципального образования, определенными стратегией социально-экономического развития муниципального образования, в соответствии с положениями программных документов, иных правовых актов Российской Федерации и Новгородской области в соответствующей сфере деятельности.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2.2. Муниципальная программа разрабатывается в соответствии с перечнем муниципальных программ, утверждаемым распоряжением Администрации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 xml:space="preserve">. </w:t>
      </w:r>
    </w:p>
    <w:p w:rsidR="00DD77D8" w:rsidRPr="00DD77D8" w:rsidRDefault="00E800E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D77D8" w:rsidRPr="00DD77D8">
        <w:rPr>
          <w:sz w:val="28"/>
          <w:szCs w:val="28"/>
        </w:rPr>
        <w:t xml:space="preserve">. Перечень муниципальных программ содержит наименования муниципальных программ, наименования подпрограмм в рамках муниципальных программ, сроки реализации муниципальных программ и ответственных исполнителей. </w:t>
      </w:r>
    </w:p>
    <w:p w:rsidR="00DD77D8" w:rsidRPr="00DD77D8" w:rsidRDefault="00E800E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DD77D8" w:rsidRPr="00DD77D8">
        <w:rPr>
          <w:sz w:val="28"/>
          <w:szCs w:val="28"/>
        </w:rPr>
        <w:t xml:space="preserve">. Разработка проекта муниципальной программы осуществляется ответственным исполнителем совместно с соисполнителями в форме проекта постановления Администрации </w:t>
      </w:r>
      <w:r w:rsidR="00577E3C">
        <w:rPr>
          <w:sz w:val="28"/>
          <w:szCs w:val="28"/>
        </w:rPr>
        <w:t>Бронницк</w:t>
      </w:r>
      <w:r w:rsidR="00E64FCB">
        <w:rPr>
          <w:sz w:val="28"/>
          <w:szCs w:val="28"/>
        </w:rPr>
        <w:t>ого сельского поселения</w:t>
      </w:r>
      <w:r w:rsidR="00DD77D8" w:rsidRPr="00DD77D8">
        <w:rPr>
          <w:sz w:val="28"/>
          <w:szCs w:val="28"/>
        </w:rPr>
        <w:t xml:space="preserve"> в соответствии с требованиями к содержанию муниципальной программы, установленными пунктами 3.1.1–3.1.3 раздела 3 настоящего Порядка.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К проекту муниципальной программы прилагаются: </w:t>
      </w:r>
    </w:p>
    <w:p w:rsidR="00DD77D8" w:rsidRPr="00DD77D8" w:rsidRDefault="0013464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D77D8" w:rsidRPr="00DD77D8">
        <w:rPr>
          <w:sz w:val="28"/>
          <w:szCs w:val="28"/>
        </w:rPr>
        <w:t xml:space="preserve">) копии соглашений (договоров) о намерениях (в случае необходимости):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- между ответственным исполнителем и организациями, подтверждающих финансирование муниципальной программы за счет внебюджетных источников;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- между ответственным исполнителем и органами исполнительной власти Новгородской области, подтверждающих финансирование муниципальной программы за счет средств федерального или областного бюджетов;</w:t>
      </w:r>
    </w:p>
    <w:p w:rsidR="00DD77D8" w:rsidRPr="00DD77D8" w:rsidRDefault="0013464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DD77D8" w:rsidRPr="00DD77D8">
        <w:rPr>
          <w:sz w:val="28"/>
          <w:szCs w:val="28"/>
        </w:rPr>
        <w:t>) копии писем о намерениях участия в муниципальной программе;</w:t>
      </w:r>
    </w:p>
    <w:p w:rsidR="00DD77D8" w:rsidRPr="00DD77D8" w:rsidRDefault="0013464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D77D8" w:rsidRPr="00DD77D8">
        <w:rPr>
          <w:sz w:val="28"/>
          <w:szCs w:val="28"/>
        </w:rPr>
        <w:t>) копии писем о намерениях участия в государственных программах Новгородской области, одним из условий для участия в которых является разработка (утверждение) соответствующей муниципальной программы;</w:t>
      </w:r>
    </w:p>
    <w:p w:rsidR="00DD77D8" w:rsidRPr="00DD77D8" w:rsidRDefault="0013464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D77D8" w:rsidRPr="00DD77D8">
        <w:rPr>
          <w:sz w:val="28"/>
          <w:szCs w:val="28"/>
        </w:rPr>
        <w:t>) расчет финансовых ресурсов (в произвольной форме), необходимых для реализации муниципальной программы и выполнения целевых показателей муниципальной программы.</w:t>
      </w:r>
    </w:p>
    <w:p w:rsidR="00DD77D8" w:rsidRPr="00DD77D8" w:rsidRDefault="00E800EB" w:rsidP="00DD77D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2.5</w:t>
      </w:r>
      <w:r w:rsidR="00DD77D8" w:rsidRPr="00DD77D8">
        <w:rPr>
          <w:sz w:val="28"/>
          <w:szCs w:val="28"/>
        </w:rPr>
        <w:t xml:space="preserve">. </w:t>
      </w:r>
      <w:r w:rsidR="00DD77D8" w:rsidRPr="00DD77D8">
        <w:rPr>
          <w:bCs/>
          <w:sz w:val="28"/>
          <w:szCs w:val="28"/>
        </w:rPr>
        <w:t xml:space="preserve">Полномочия ответственного исполнителя: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1) разрабатывает </w:t>
      </w:r>
      <w:r w:rsidRPr="00DD77D8">
        <w:rPr>
          <w:sz w:val="28"/>
          <w:szCs w:val="28"/>
        </w:rPr>
        <w:tab/>
        <w:t xml:space="preserve">муниципальную </w:t>
      </w:r>
      <w:r w:rsidRPr="00DD77D8">
        <w:rPr>
          <w:sz w:val="28"/>
          <w:szCs w:val="28"/>
        </w:rPr>
        <w:tab/>
        <w:t xml:space="preserve">программу </w:t>
      </w:r>
      <w:r w:rsidRPr="00DD77D8">
        <w:rPr>
          <w:sz w:val="28"/>
          <w:szCs w:val="28"/>
        </w:rPr>
        <w:tab/>
        <w:t>(подпрограмму), изменения в муниципальную программу (подпрограмму), план реализации муниципальной программы (подпрограммы), составляет полугодовой и годовой отчет о реализации муниципальной программы (подпрограммы), осуществ</w:t>
      </w:r>
      <w:r w:rsidRPr="00DD77D8">
        <w:rPr>
          <w:sz w:val="28"/>
          <w:szCs w:val="28"/>
        </w:rPr>
        <w:lastRenderedPageBreak/>
        <w:t xml:space="preserve">ляет первоначальную оценку эффективности реализации муниципальной программы при подготовке полугодового отчета о реализации муниципальной программы (подпрограммы);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2) взаимодействует с соисполнителями муниципальной программы (подпрограммы);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3) осуществляет реализацию муниципальной программы (подпрограммы); </w:t>
      </w:r>
    </w:p>
    <w:p w:rsidR="00DD77D8" w:rsidRPr="00DD77D8" w:rsidRDefault="00DD77D8" w:rsidP="00DD77D8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 согласовывает проект муниципальной программы (подпрограммы), изменения в муниципальную программу (подпрограмму);</w:t>
      </w:r>
    </w:p>
    <w:p w:rsidR="00DD77D8" w:rsidRPr="00DD77D8" w:rsidRDefault="00DD77D8" w:rsidP="00DD77D8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 предоставляет информацию о ходе реализации муниципальной программы (подпрограммы) </w:t>
      </w:r>
      <w:r w:rsidR="00C30BCB">
        <w:rPr>
          <w:sz w:val="28"/>
          <w:szCs w:val="28"/>
        </w:rPr>
        <w:t>Главе</w:t>
      </w:r>
      <w:r w:rsidRPr="00DD77D8">
        <w:rPr>
          <w:sz w:val="28"/>
          <w:szCs w:val="28"/>
        </w:rPr>
        <w:t xml:space="preserve"> Администрации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 xml:space="preserve">кого сельского </w:t>
      </w:r>
      <w:proofErr w:type="gramStart"/>
      <w:r w:rsidR="00E64FCB">
        <w:rPr>
          <w:sz w:val="28"/>
          <w:szCs w:val="28"/>
        </w:rPr>
        <w:t>поселения</w:t>
      </w:r>
      <w:r w:rsidR="00C30BCB">
        <w:rPr>
          <w:sz w:val="28"/>
          <w:szCs w:val="28"/>
        </w:rPr>
        <w:t xml:space="preserve"> </w:t>
      </w:r>
      <w:r w:rsidRPr="00DD77D8">
        <w:rPr>
          <w:sz w:val="28"/>
          <w:szCs w:val="28"/>
        </w:rPr>
        <w:t>;</w:t>
      </w:r>
      <w:proofErr w:type="gramEnd"/>
      <w:r w:rsidRPr="00DD77D8">
        <w:rPr>
          <w:sz w:val="28"/>
          <w:szCs w:val="28"/>
        </w:rPr>
        <w:t xml:space="preserve"> </w:t>
      </w:r>
    </w:p>
    <w:p w:rsidR="00DD77D8" w:rsidRPr="00DD77D8" w:rsidRDefault="00DD77D8" w:rsidP="00DD77D8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 несет ответственность за реализацию муниципальной программы (подпрограммы), за достижение целевых показателей (индикаторов) муниципальной программы (подпрограммы) и непосредственных результатов мероприятий муниципальной программы (подпрограммы), в отношении которых он является ответственным исполнителем;</w:t>
      </w:r>
    </w:p>
    <w:p w:rsidR="00DD77D8" w:rsidRPr="00DD77D8" w:rsidRDefault="00DD77D8" w:rsidP="00DD77D8">
      <w:pPr>
        <w:widowControl w:val="0"/>
        <w:numPr>
          <w:ilvl w:val="0"/>
          <w:numId w:val="6"/>
        </w:num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 осуществляет мониторинг реализации муниципальной программы, организует составление полугодового и годового отчетов о реализации муниципальной программы, первоначальную оценку эффективности реализации муниципальной программы.</w:t>
      </w:r>
    </w:p>
    <w:p w:rsidR="00DD77D8" w:rsidRPr="00DD77D8" w:rsidRDefault="00E800EB" w:rsidP="00DD77D8">
      <w:pPr>
        <w:pStyle w:val="afb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2.6</w:t>
      </w:r>
      <w:r w:rsidR="00DD77D8" w:rsidRPr="00DD77D8">
        <w:rPr>
          <w:sz w:val="28"/>
          <w:szCs w:val="28"/>
        </w:rPr>
        <w:t xml:space="preserve">. </w:t>
      </w:r>
      <w:r w:rsidR="00DD77D8" w:rsidRPr="00DD77D8">
        <w:rPr>
          <w:bCs/>
          <w:sz w:val="28"/>
          <w:szCs w:val="28"/>
        </w:rPr>
        <w:t xml:space="preserve">Полномочия соисполнителя: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1) разрабатывает предложения для включения муниципальную программу (подпрограмму), план реализации муниципальной программы (подпрограммы), разрабатывает предложения по внесению изменений в муниципальную программу (подпрограмму);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2) готовит информацию о реализации мероприятий, в отношении которых он является ответственным исполнителем, для включения в состав полугодового и годового отчетов о реализации муниципальной программы (подпрограммы); </w:t>
      </w:r>
    </w:p>
    <w:p w:rsidR="00DD77D8" w:rsidRPr="00DD77D8" w:rsidRDefault="00DD77D8" w:rsidP="00DD77D8">
      <w:pPr>
        <w:ind w:right="9"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3) участвует в первоначальной оценке эффективности реализации муниципальной программы (подпрограммы) путем отражения в отчете промежуточных итогов достижения целевых показателей и выполненных мероприятий муниципальной программы;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4) осуществляет реализацию мероприятий муниципальной программы (подпрограммы), в отношении которых он является ответственным исполнителем; </w:t>
      </w:r>
    </w:p>
    <w:p w:rsidR="00DD77D8" w:rsidRPr="00DD77D8" w:rsidRDefault="00E800EB" w:rsidP="00DD77D8">
      <w:pPr>
        <w:numPr>
          <w:ilvl w:val="0"/>
          <w:numId w:val="8"/>
        </w:numPr>
        <w:ind w:right="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77D8" w:rsidRPr="00DD77D8">
        <w:rPr>
          <w:sz w:val="28"/>
          <w:szCs w:val="28"/>
        </w:rPr>
        <w:t xml:space="preserve">взаимодействует с ответственным исполнителем муниципальной программы (подпрограммы); </w:t>
      </w:r>
    </w:p>
    <w:p w:rsidR="00DD77D8" w:rsidRPr="00DD77D8" w:rsidRDefault="00422A1A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D77D8" w:rsidRPr="00DD77D8">
        <w:rPr>
          <w:sz w:val="28"/>
          <w:szCs w:val="28"/>
        </w:rPr>
        <w:t xml:space="preserve">) согласовывает проект муниципальной программы (подпрограммы), изменения в муниципальную программу (подпрограмму) в части мероприятий, в отношении которых он является ответственным исполнителем; </w:t>
      </w:r>
    </w:p>
    <w:p w:rsidR="00DD77D8" w:rsidRPr="00DD77D8" w:rsidRDefault="00422A1A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DD77D8" w:rsidRPr="00DD77D8">
        <w:rPr>
          <w:sz w:val="28"/>
          <w:szCs w:val="28"/>
        </w:rPr>
        <w:t xml:space="preserve">) несет ответственность за реализацию мероприятий муниципальной программы (подпрограммы), достижение непосредственных результатов мероприятий муниципальной программы (подпрограммы), в отношении которых он является ответственным исполнителем. </w:t>
      </w:r>
    </w:p>
    <w:p w:rsidR="00DD77D8" w:rsidRPr="00DD77D8" w:rsidRDefault="00E800E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DD77D8" w:rsidRPr="00DD77D8">
        <w:rPr>
          <w:sz w:val="28"/>
          <w:szCs w:val="28"/>
        </w:rPr>
        <w:t xml:space="preserve">. В процессе реализации муниципальной программы ответственный исполнитель вправе инициировать внесение изменений в мероприятия муниципальной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муниципальной программы в целом. </w:t>
      </w:r>
    </w:p>
    <w:p w:rsidR="00DD77D8" w:rsidRPr="00DD77D8" w:rsidRDefault="00E800E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D77D8" w:rsidRPr="00DD77D8">
        <w:rPr>
          <w:sz w:val="28"/>
          <w:szCs w:val="28"/>
        </w:rPr>
        <w:t xml:space="preserve">. При наличии в муниципальной программе мероприятий, касающихся развития территорий на основе территориального планирования, градостроительного зонирования, планировки территорий для размещения объектов капитального строительства, их реконструкции, капитального ремонта, проект постановления Администрации </w:t>
      </w:r>
      <w:r w:rsidR="00577E3C">
        <w:rPr>
          <w:sz w:val="28"/>
          <w:szCs w:val="28"/>
        </w:rPr>
        <w:t>Бронницк</w:t>
      </w:r>
      <w:r w:rsidR="00E64FCB">
        <w:rPr>
          <w:sz w:val="28"/>
          <w:szCs w:val="28"/>
        </w:rPr>
        <w:t>ого сельского поселения</w:t>
      </w:r>
      <w:r w:rsidR="00DD77D8" w:rsidRPr="00DD77D8">
        <w:rPr>
          <w:sz w:val="28"/>
          <w:szCs w:val="28"/>
        </w:rPr>
        <w:t xml:space="preserve"> об утверждении муниципальной программы, либо о внесении изменений в муниципальную программу подлежит согласованию с комитетом по земельным ресурсам, землеустройству и градостроительной деятельности Администрации </w:t>
      </w:r>
      <w:r w:rsidR="004A0945">
        <w:rPr>
          <w:sz w:val="28"/>
          <w:szCs w:val="28"/>
        </w:rPr>
        <w:t>Новгородского района</w:t>
      </w:r>
      <w:r w:rsidR="00DD77D8" w:rsidRPr="00DD77D8">
        <w:rPr>
          <w:sz w:val="28"/>
          <w:szCs w:val="28"/>
        </w:rPr>
        <w:t xml:space="preserve">. </w:t>
      </w:r>
    </w:p>
    <w:p w:rsidR="00DD77D8" w:rsidRPr="00DD77D8" w:rsidRDefault="00E800E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DD77D8" w:rsidRPr="00DD77D8">
        <w:rPr>
          <w:sz w:val="28"/>
          <w:szCs w:val="28"/>
        </w:rPr>
        <w:t xml:space="preserve">. Проект постановления Администрации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="00DD77D8" w:rsidRPr="00DD77D8">
        <w:rPr>
          <w:sz w:val="28"/>
          <w:szCs w:val="28"/>
        </w:rPr>
        <w:t xml:space="preserve"> об утверждении муниципальной программы с материалами, указанными в пункте 2.5 настоящего Порядка, а также проект постановления Администрации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="00DD77D8" w:rsidRPr="00DD77D8">
        <w:rPr>
          <w:sz w:val="28"/>
          <w:szCs w:val="28"/>
        </w:rPr>
        <w:t xml:space="preserve"> о внесении изменений в муниципальную программу, касающихся объемов и источников финансирования, необходимых для реализации мероприятий муниципальной программы и выполнения целевых показателей муниципальной программы, направляется в Контрольно</w:t>
      </w:r>
      <w:r w:rsidR="00B7446C">
        <w:rPr>
          <w:sz w:val="28"/>
          <w:szCs w:val="28"/>
        </w:rPr>
        <w:t>-</w:t>
      </w:r>
      <w:r w:rsidR="00DD77D8" w:rsidRPr="00DD77D8">
        <w:rPr>
          <w:sz w:val="28"/>
          <w:szCs w:val="28"/>
        </w:rPr>
        <w:t xml:space="preserve">счетную </w:t>
      </w:r>
      <w:r w:rsidR="006F20D0">
        <w:rPr>
          <w:sz w:val="28"/>
          <w:szCs w:val="28"/>
        </w:rPr>
        <w:t>комиссию Бронницкого сельского поселения</w:t>
      </w:r>
      <w:r w:rsidR="00DD77D8" w:rsidRPr="00DD77D8">
        <w:rPr>
          <w:sz w:val="28"/>
          <w:szCs w:val="28"/>
        </w:rPr>
        <w:t xml:space="preserve"> для проведения финансово-экономической экспертизы. </w:t>
      </w:r>
    </w:p>
    <w:p w:rsidR="00DD77D8" w:rsidRPr="00DD77D8" w:rsidRDefault="00E800EB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85647C">
        <w:rPr>
          <w:sz w:val="28"/>
          <w:szCs w:val="28"/>
        </w:rPr>
        <w:t>0</w:t>
      </w:r>
      <w:r w:rsidR="00DD77D8" w:rsidRPr="00DD77D8">
        <w:rPr>
          <w:sz w:val="28"/>
          <w:szCs w:val="28"/>
        </w:rPr>
        <w:t xml:space="preserve">. Муниципальные программы, предлагаемые к финансированию начиная с очередного финансового года, а также изменений в ранее утвержденные программы, подлежат утверждению в сроки, установленные нормативным правовым актом, регулирующим порядок составления проекта бюджета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="00DD77D8" w:rsidRPr="00DD77D8">
        <w:rPr>
          <w:sz w:val="28"/>
          <w:szCs w:val="28"/>
        </w:rPr>
        <w:t xml:space="preserve"> на очередной финансовый год и плановый период.</w:t>
      </w:r>
    </w:p>
    <w:p w:rsidR="00DD77D8" w:rsidRPr="00DD77D8" w:rsidRDefault="0085647C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DD77D8" w:rsidRPr="00DD77D8">
        <w:rPr>
          <w:sz w:val="28"/>
          <w:szCs w:val="28"/>
        </w:rPr>
        <w:t>. Муниципальные программы подлежат р</w:t>
      </w:r>
      <w:r w:rsidR="0013464B">
        <w:rPr>
          <w:sz w:val="28"/>
          <w:szCs w:val="28"/>
        </w:rPr>
        <w:t>азмещению на официальном сайте А</w:t>
      </w:r>
      <w:r w:rsidR="00DD77D8" w:rsidRPr="00DD77D8">
        <w:rPr>
          <w:sz w:val="28"/>
          <w:szCs w:val="28"/>
        </w:rPr>
        <w:t xml:space="preserve">дминистрации </w:t>
      </w:r>
      <w:r w:rsidR="0013464B">
        <w:rPr>
          <w:sz w:val="28"/>
          <w:szCs w:val="28"/>
        </w:rPr>
        <w:t xml:space="preserve">Бронницкого </w:t>
      </w:r>
      <w:r w:rsidR="00C96AEF">
        <w:rPr>
          <w:sz w:val="28"/>
          <w:szCs w:val="28"/>
        </w:rPr>
        <w:t>сельского поселения</w:t>
      </w:r>
      <w:r w:rsidR="00DD77D8" w:rsidRPr="00DD77D8">
        <w:rPr>
          <w:sz w:val="28"/>
          <w:szCs w:val="28"/>
        </w:rPr>
        <w:t>.</w:t>
      </w:r>
    </w:p>
    <w:p w:rsidR="00DD77D8" w:rsidRPr="00DD77D8" w:rsidRDefault="00DD77D8" w:rsidP="00B7446C">
      <w:pPr>
        <w:spacing w:line="240" w:lineRule="exact"/>
        <w:jc w:val="center"/>
        <w:rPr>
          <w:sz w:val="28"/>
          <w:szCs w:val="28"/>
        </w:rPr>
      </w:pPr>
    </w:p>
    <w:p w:rsidR="00DD77D8" w:rsidRDefault="00DD77D8" w:rsidP="00B7446C">
      <w:pPr>
        <w:spacing w:line="240" w:lineRule="exact"/>
        <w:jc w:val="center"/>
        <w:rPr>
          <w:b/>
          <w:sz w:val="28"/>
          <w:szCs w:val="28"/>
        </w:rPr>
      </w:pPr>
      <w:bookmarkStart w:id="6" w:name="sub_22"/>
      <w:r w:rsidRPr="00DD77D8">
        <w:rPr>
          <w:b/>
          <w:sz w:val="28"/>
          <w:szCs w:val="28"/>
        </w:rPr>
        <w:t>3. Требования к содержанию муниципальной программы</w:t>
      </w:r>
    </w:p>
    <w:p w:rsidR="00FC32D1" w:rsidRPr="00DD77D8" w:rsidRDefault="00FC32D1" w:rsidP="00B7446C">
      <w:pPr>
        <w:spacing w:line="240" w:lineRule="exact"/>
        <w:jc w:val="center"/>
        <w:rPr>
          <w:b/>
          <w:sz w:val="28"/>
          <w:szCs w:val="28"/>
        </w:rPr>
      </w:pPr>
    </w:p>
    <w:p w:rsidR="00FC32D1" w:rsidRPr="00FC32D1" w:rsidRDefault="00DD77D8" w:rsidP="00FC32D1">
      <w:pPr>
        <w:tabs>
          <w:tab w:val="left" w:pos="851"/>
        </w:tabs>
        <w:autoSpaceDE w:val="0"/>
        <w:autoSpaceDN w:val="0"/>
        <w:adjustRightInd w:val="0"/>
        <w:ind w:firstLine="539"/>
        <w:jc w:val="both"/>
        <w:outlineLvl w:val="0"/>
        <w:rPr>
          <w:bCs/>
          <w:sz w:val="28"/>
          <w:szCs w:val="28"/>
        </w:rPr>
      </w:pPr>
      <w:r w:rsidRPr="00DD77D8">
        <w:rPr>
          <w:sz w:val="28"/>
          <w:szCs w:val="28"/>
        </w:rPr>
        <w:t xml:space="preserve">3.1. </w:t>
      </w:r>
      <w:r w:rsidR="00FC32D1" w:rsidRPr="00FC32D1">
        <w:rPr>
          <w:sz w:val="28"/>
          <w:szCs w:val="28"/>
        </w:rPr>
        <w:t xml:space="preserve">Муниципальная программа разрабатывается для достижения целей и решения задач социально-экономического развития </w:t>
      </w:r>
      <w:r w:rsidR="00FC32D1">
        <w:rPr>
          <w:sz w:val="28"/>
          <w:szCs w:val="28"/>
        </w:rPr>
        <w:t>Бронницкого сельского поселения</w:t>
      </w:r>
      <w:r w:rsidR="00FC32D1" w:rsidRPr="00FC32D1">
        <w:rPr>
          <w:sz w:val="28"/>
          <w:szCs w:val="28"/>
        </w:rPr>
        <w:t xml:space="preserve">, определенных в документах </w:t>
      </w:r>
      <w:r w:rsidR="00821170">
        <w:rPr>
          <w:sz w:val="28"/>
          <w:szCs w:val="28"/>
        </w:rPr>
        <w:t>поселения</w:t>
      </w:r>
      <w:r w:rsidR="00FC32D1" w:rsidRPr="00FC32D1">
        <w:rPr>
          <w:sz w:val="28"/>
          <w:szCs w:val="28"/>
        </w:rPr>
        <w:t xml:space="preserve"> и иных нормативных правовых актах.</w:t>
      </w:r>
    </w:p>
    <w:p w:rsidR="00FC32D1" w:rsidRPr="00FC32D1" w:rsidRDefault="00FC32D1" w:rsidP="00FC32D1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32D1">
        <w:rPr>
          <w:sz w:val="28"/>
          <w:szCs w:val="28"/>
        </w:rPr>
        <w:t xml:space="preserve">Значения целевых показателей муниципальной программы муниципального </w:t>
      </w:r>
      <w:r w:rsidR="00821170">
        <w:rPr>
          <w:sz w:val="28"/>
          <w:szCs w:val="28"/>
        </w:rPr>
        <w:t>образования</w:t>
      </w:r>
      <w:r w:rsidRPr="00FC32D1">
        <w:rPr>
          <w:sz w:val="28"/>
          <w:szCs w:val="28"/>
        </w:rPr>
        <w:t xml:space="preserve"> должны формироваться с учетом параметров прогноза социально-экономического развития </w:t>
      </w:r>
      <w:r w:rsidR="00821170">
        <w:rPr>
          <w:sz w:val="28"/>
          <w:szCs w:val="28"/>
        </w:rPr>
        <w:t>Бронницкого сельского поселения</w:t>
      </w:r>
      <w:r w:rsidRPr="00FC32D1">
        <w:rPr>
          <w:sz w:val="28"/>
          <w:szCs w:val="28"/>
        </w:rPr>
        <w:t>.</w:t>
      </w:r>
    </w:p>
    <w:p w:rsidR="00FC32D1" w:rsidRPr="00FC32D1" w:rsidRDefault="00FC32D1" w:rsidP="00FC32D1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FC32D1">
        <w:rPr>
          <w:sz w:val="28"/>
          <w:szCs w:val="28"/>
        </w:rPr>
        <w:lastRenderedPageBreak/>
        <w:t>При формировании целей, задач и основных мероприятий, а также характеризующих их целевых показателей учитываются объемы соответствующих источников финансирования,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FC32D1" w:rsidRDefault="00FC32D1" w:rsidP="00DD77D8">
      <w:pPr>
        <w:ind w:firstLine="567"/>
        <w:jc w:val="both"/>
        <w:rPr>
          <w:sz w:val="28"/>
          <w:szCs w:val="28"/>
        </w:rPr>
      </w:pPr>
    </w:p>
    <w:p w:rsidR="00821170" w:rsidRPr="00DD77D8" w:rsidRDefault="00DD77D8" w:rsidP="00821170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3.</w:t>
      </w:r>
      <w:r w:rsidR="00821170">
        <w:rPr>
          <w:sz w:val="28"/>
          <w:szCs w:val="28"/>
        </w:rPr>
        <w:t>2</w:t>
      </w:r>
      <w:r w:rsidRPr="00DD77D8">
        <w:rPr>
          <w:sz w:val="28"/>
          <w:szCs w:val="28"/>
        </w:rPr>
        <w:t xml:space="preserve">. </w:t>
      </w:r>
      <w:r w:rsidR="00821170" w:rsidRPr="00DD77D8">
        <w:rPr>
          <w:sz w:val="28"/>
          <w:szCs w:val="28"/>
        </w:rPr>
        <w:t>Обязательными структурными элементами муниципальной программы являются:</w:t>
      </w:r>
    </w:p>
    <w:p w:rsidR="00DD77D8" w:rsidRPr="00DD77D8" w:rsidRDefault="00821170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 </w:t>
      </w:r>
      <w:r w:rsidR="00DD77D8" w:rsidRPr="00DD77D8">
        <w:rPr>
          <w:sz w:val="28"/>
          <w:szCs w:val="28"/>
        </w:rPr>
        <w:t xml:space="preserve">Паспорт муниципальной программы – оформляется по форме согласно Приложению </w:t>
      </w:r>
      <w:r w:rsidR="00586299">
        <w:rPr>
          <w:sz w:val="28"/>
          <w:szCs w:val="28"/>
        </w:rPr>
        <w:t>№</w:t>
      </w:r>
      <w:r w:rsidR="00DD77D8" w:rsidRPr="00DD77D8">
        <w:rPr>
          <w:sz w:val="28"/>
          <w:szCs w:val="28"/>
        </w:rPr>
        <w:t xml:space="preserve">1 к Порядку.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3.</w:t>
      </w:r>
      <w:r w:rsidR="00821170">
        <w:rPr>
          <w:sz w:val="28"/>
          <w:szCs w:val="28"/>
        </w:rPr>
        <w:t>2</w:t>
      </w:r>
      <w:r w:rsidRPr="00DD77D8">
        <w:rPr>
          <w:sz w:val="28"/>
          <w:szCs w:val="28"/>
        </w:rPr>
        <w:t xml:space="preserve">.2. Текстовая часть, состоящая из следующих разделов: </w:t>
      </w:r>
    </w:p>
    <w:p w:rsidR="00DD77D8" w:rsidRPr="00DD77D8" w:rsidRDefault="00821170" w:rsidP="00B7446C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BD601D">
        <w:rPr>
          <w:sz w:val="28"/>
          <w:szCs w:val="28"/>
        </w:rPr>
        <w:t>Х</w:t>
      </w:r>
      <w:r w:rsidR="00DD77D8" w:rsidRPr="00DD77D8">
        <w:rPr>
          <w:sz w:val="28"/>
          <w:szCs w:val="28"/>
        </w:rPr>
        <w:t>арактеристика сферы деятельности.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Раздел содержит анализ текущего состояния сферы социально-экономического развития (сферы реализации муниципальной программы), в рамках которой реализуется муниципальная программа (подпрограмма), включая характеристику достигнутых в этой сфере результатов, выявление потенциала развития и существующих ограничений (проблем), сопоставление существующего состояния анализируемой сферы с состоянием в других муниципальных </w:t>
      </w:r>
      <w:proofErr w:type="gramStart"/>
      <w:r w:rsidR="0013464B">
        <w:rPr>
          <w:sz w:val="28"/>
          <w:szCs w:val="28"/>
        </w:rPr>
        <w:t>образованиях</w:t>
      </w:r>
      <w:r w:rsidRPr="00DD77D8">
        <w:rPr>
          <w:sz w:val="28"/>
          <w:szCs w:val="28"/>
        </w:rPr>
        <w:t>(</w:t>
      </w:r>
      <w:proofErr w:type="gramEnd"/>
      <w:r w:rsidRPr="00DD77D8">
        <w:rPr>
          <w:sz w:val="28"/>
          <w:szCs w:val="28"/>
        </w:rPr>
        <w:t>при возможности такого сопоставления).</w:t>
      </w:r>
    </w:p>
    <w:p w:rsidR="00DD77D8" w:rsidRPr="00DD77D8" w:rsidRDefault="00821170" w:rsidP="00BD601D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D77D8" w:rsidRPr="00DD77D8">
        <w:rPr>
          <w:sz w:val="28"/>
          <w:szCs w:val="28"/>
        </w:rPr>
        <w:t>Приоритеты, цели и задачи в сфере деятельности.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Раздел содержит характеристику проблемы, включая анализ причин ее возникновения, обоснование ее связи с приоритетами социально-экономического развития муниципального образования, оценку экономической целесообразности программного решения проблемы на муниципальном уровне, описание основных рисков. Цель муниципальной программы должна соответствовать сфере реализации муниципальной программы и отражать конечные результаты реализации муниципальной программы. Формулировка цели должна быть краткой и ясной и не должна содержать специальных терминов, указаний на иные цели или результаты, которые являются следствием достижения самой цели, а также описание путей, средств и методов достижения цели.</w:t>
      </w:r>
    </w:p>
    <w:p w:rsidR="00DD77D8" w:rsidRDefault="00DD77D8" w:rsidP="00BD601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3)</w:t>
      </w:r>
      <w:r w:rsidR="00FC32D1">
        <w:rPr>
          <w:sz w:val="28"/>
          <w:szCs w:val="28"/>
        </w:rPr>
        <w:t xml:space="preserve"> </w:t>
      </w:r>
      <w:r w:rsidRPr="00DD77D8">
        <w:rPr>
          <w:sz w:val="28"/>
          <w:szCs w:val="28"/>
        </w:rPr>
        <w:t>Целевые показатели (индикаторы).</w:t>
      </w:r>
    </w:p>
    <w:p w:rsidR="004E6FB9" w:rsidRPr="004E6FB9" w:rsidRDefault="004E6FB9" w:rsidP="004E6FB9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6FB9">
        <w:rPr>
          <w:sz w:val="28"/>
          <w:szCs w:val="28"/>
        </w:rPr>
        <w:t xml:space="preserve">Значения целевых показателей муниципальной программы </w:t>
      </w:r>
      <w:r>
        <w:rPr>
          <w:sz w:val="28"/>
          <w:szCs w:val="28"/>
        </w:rPr>
        <w:t>поселения</w:t>
      </w:r>
      <w:r w:rsidRPr="004E6FB9">
        <w:rPr>
          <w:sz w:val="28"/>
          <w:szCs w:val="28"/>
        </w:rPr>
        <w:t xml:space="preserve"> должны формироваться с учетом параметров прогноза социально-экономического развития </w:t>
      </w:r>
      <w:r>
        <w:rPr>
          <w:sz w:val="28"/>
          <w:szCs w:val="28"/>
        </w:rPr>
        <w:t>Бронницкого сельского поселения</w:t>
      </w:r>
      <w:r w:rsidRPr="004E6FB9">
        <w:rPr>
          <w:sz w:val="28"/>
          <w:szCs w:val="28"/>
        </w:rPr>
        <w:t>.</w:t>
      </w:r>
    </w:p>
    <w:p w:rsidR="004E6FB9" w:rsidRPr="004E6FB9" w:rsidRDefault="004E6FB9" w:rsidP="004E6FB9">
      <w:pPr>
        <w:tabs>
          <w:tab w:val="left" w:pos="851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E6FB9">
        <w:rPr>
          <w:sz w:val="28"/>
          <w:szCs w:val="28"/>
        </w:rPr>
        <w:t>При формировании целей, задач и основных мероприятий, а также характеризующих их целевых показателей учитываются объемы соответствующих источников финансирования, внебюджетные источники, а также иные инструменты государственной политики, влияющие на достижение результатов муниципальной программы.</w:t>
      </w:r>
    </w:p>
    <w:p w:rsidR="00BD601D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Целевые показатели реализации муниципальной программы должны соответствовать следующим требованиям:</w:t>
      </w:r>
    </w:p>
    <w:p w:rsidR="007918A3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lastRenderedPageBreak/>
        <w:t>- количественно (в процентах, долях и т.д.) и (или) в отдельных случаях качественно (в экспертных оценках: да/нет; наличие/отсутствие; удовлетворительно/хорошо и т.д.) характеризовать ход реализации и достижение цели муниципальной программы;</w:t>
      </w:r>
    </w:p>
    <w:p w:rsidR="007918A3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- отражать специфику развития соответствующей сферы социально-экономического развития, на решение которой направлена реализация муниципальной программы;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- иметь запланированные по годам реализации муниципальной программы количественные и (или) качественные значения с отражением данных за предшествующий год до начала очередного финансового года и планового периода.</w:t>
      </w:r>
    </w:p>
    <w:p w:rsidR="00DD77D8" w:rsidRPr="00DD77D8" w:rsidRDefault="00FC32D1" w:rsidP="007918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D77D8" w:rsidRPr="00DD77D8">
        <w:rPr>
          <w:sz w:val="28"/>
          <w:szCs w:val="28"/>
        </w:rPr>
        <w:t>Сроки и механизм реализации муниципальной программы.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В разделе устанавливается срок реализации муниципальной программы. В случае выделения в составе муниципальной программы подпрограмм установленный срок ее реализации распространяется на все подпрограммы, входящие в ее состав, за исключением случаев завершения подпрограммы раньше установленного срока реализации муниципальной программы.</w:t>
      </w:r>
    </w:p>
    <w:p w:rsidR="00DD77D8" w:rsidRPr="00DD77D8" w:rsidRDefault="00DD77D8" w:rsidP="007918A3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5)</w:t>
      </w:r>
      <w:r w:rsidRPr="00DD77D8">
        <w:rPr>
          <w:sz w:val="28"/>
          <w:szCs w:val="28"/>
        </w:rPr>
        <w:tab/>
        <w:t>Основные мероприятия.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>Содержит перечень мероприятий, которые предлагается реализовать для решения задач программы и достижения поставленных целей, а также информацию о необходимых для реализации каждого мероприятия ресурсах и сроках. Мероприятия программы должны быть взаимосвязаны по срокам и ресурсам и обеспечивать решение задач программы. Мероприятия программы оформляются в соответствии с Приложением №2 к Порядку. В случае наличия подпрограмм в составе муниципальной программы, в перечне мероприятий программы допустимо указывать основное мероприятие подпрограммы. Детализация основного мероприятия осуществляется в разделе мероприятий соответствующей подпрограммы.</w:t>
      </w:r>
    </w:p>
    <w:p w:rsidR="00DD77D8" w:rsidRPr="00DD77D8" w:rsidRDefault="00FC32D1" w:rsidP="007918A3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918A3">
        <w:rPr>
          <w:sz w:val="28"/>
          <w:szCs w:val="28"/>
        </w:rPr>
        <w:t>М</w:t>
      </w:r>
      <w:r w:rsidR="00DD77D8" w:rsidRPr="00DD77D8">
        <w:rPr>
          <w:sz w:val="28"/>
          <w:szCs w:val="28"/>
        </w:rPr>
        <w:t>еры муниципального регулирования.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Данный раздел должен содержать описание действующих мер государственного и муниципального регулирования (налоговых льгот, тарифного и ценового регулирования, контрольной и надзорной деятельности, лицензирования и иных инструментов, предусмотренных федеральным и областным законодательством, муниципальными правовыми актами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 xml:space="preserve">) и планируемых изменений по ним, а также обоснование необходимости применения новых мер государственного и муниципального регулирования для достижения цели и (или) ожидаемых конечных результатов реализации муниципальной программы с финансовой оценкой по годам ее реализации.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7) </w:t>
      </w:r>
      <w:r w:rsidR="007918A3">
        <w:rPr>
          <w:sz w:val="28"/>
          <w:szCs w:val="28"/>
        </w:rPr>
        <w:t>К</w:t>
      </w:r>
      <w:r w:rsidRPr="00DD77D8">
        <w:rPr>
          <w:sz w:val="28"/>
          <w:szCs w:val="28"/>
        </w:rPr>
        <w:t xml:space="preserve">онечные результаты и оценка эффективности.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3.1.3. Приложения к муниципальной программе: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1) сведения о составе и значениях целевых показателей (индикаторов) муниципальной программы – могут быть оформлены в составе Паспорта муниципальной программы, либо отдельным приложением;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lastRenderedPageBreak/>
        <w:t xml:space="preserve">2) перечень основных мероприятий муниципальной программы - по разработанной форме согласно Приложению </w:t>
      </w:r>
      <w:r w:rsidR="007918A3">
        <w:rPr>
          <w:sz w:val="28"/>
          <w:szCs w:val="28"/>
        </w:rPr>
        <w:t>№</w:t>
      </w:r>
      <w:r w:rsidRPr="00DD77D8">
        <w:rPr>
          <w:sz w:val="28"/>
          <w:szCs w:val="28"/>
        </w:rPr>
        <w:t>2 к Порядку.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 Иные приложения в случае необходимости или в случаях, предусмотренных действующим законодательством.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3.2. В случае формирования в составе муниципальной программы подпрограмм разрабатываются: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1) паспорт муниципальной программы, с детализацией параметров по подпрограммам;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2) для каждой подпрограммы: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паспорт подпрограммы аналогично разработанной форме согласно Приложению </w:t>
      </w:r>
      <w:r w:rsidR="007918A3">
        <w:rPr>
          <w:sz w:val="28"/>
          <w:szCs w:val="28"/>
        </w:rPr>
        <w:t>№</w:t>
      </w:r>
      <w:r w:rsidR="00A94985">
        <w:rPr>
          <w:sz w:val="28"/>
          <w:szCs w:val="28"/>
        </w:rPr>
        <w:t>3</w:t>
      </w:r>
      <w:r w:rsidRPr="00DD77D8">
        <w:rPr>
          <w:sz w:val="28"/>
          <w:szCs w:val="28"/>
        </w:rPr>
        <w:t xml:space="preserve"> к Порядку, мероприятия подпрограммы согласно Приложения </w:t>
      </w:r>
      <w:r w:rsidR="007918A3">
        <w:rPr>
          <w:sz w:val="28"/>
          <w:szCs w:val="28"/>
        </w:rPr>
        <w:t>№</w:t>
      </w:r>
      <w:r w:rsidR="00A94985">
        <w:rPr>
          <w:sz w:val="28"/>
          <w:szCs w:val="28"/>
        </w:rPr>
        <w:t>4</w:t>
      </w:r>
      <w:r w:rsidRPr="00DD77D8">
        <w:rPr>
          <w:sz w:val="28"/>
          <w:szCs w:val="28"/>
        </w:rPr>
        <w:t xml:space="preserve"> к Порядку</w:t>
      </w:r>
      <w:r w:rsidR="00A94985">
        <w:rPr>
          <w:sz w:val="28"/>
          <w:szCs w:val="28"/>
        </w:rPr>
        <w:t>,</w:t>
      </w:r>
      <w:r w:rsidRPr="00DD77D8">
        <w:rPr>
          <w:sz w:val="28"/>
          <w:szCs w:val="28"/>
        </w:rPr>
        <w:t xml:space="preserve"> текстовая часть по каждому из разделов.</w:t>
      </w:r>
    </w:p>
    <w:p w:rsidR="00DD77D8" w:rsidRPr="00DD77D8" w:rsidRDefault="00DD77D8" w:rsidP="007918A3">
      <w:pPr>
        <w:spacing w:line="240" w:lineRule="exact"/>
        <w:jc w:val="center"/>
        <w:rPr>
          <w:sz w:val="28"/>
          <w:szCs w:val="28"/>
        </w:rPr>
      </w:pPr>
    </w:p>
    <w:p w:rsidR="00DD77D8" w:rsidRPr="00DD77D8" w:rsidRDefault="00DD77D8" w:rsidP="007918A3">
      <w:pPr>
        <w:spacing w:line="240" w:lineRule="exact"/>
        <w:jc w:val="center"/>
        <w:rPr>
          <w:b/>
          <w:sz w:val="28"/>
          <w:szCs w:val="28"/>
        </w:rPr>
      </w:pPr>
      <w:r w:rsidRPr="00DD77D8">
        <w:rPr>
          <w:b/>
          <w:sz w:val="28"/>
          <w:szCs w:val="28"/>
        </w:rPr>
        <w:t>4. Финансовое обеспечение реализации муниципальной программы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4.1. Финансовое обеспечение реализации муниципальной программы в части расходных обязательств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 xml:space="preserve"> осуществляется за счет бюджетных ассигнований бюджета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 xml:space="preserve"> (далее - бюджетные ассигнования).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4.2. В случае несоответствия объемов финансового обеспечения за счет средств бюджета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 xml:space="preserve"> в муниципальной программе объемам бюджетных ассигнований, предусмотренным </w:t>
      </w:r>
      <w:r w:rsidR="00A4218D">
        <w:rPr>
          <w:sz w:val="28"/>
          <w:szCs w:val="28"/>
        </w:rPr>
        <w:t>р</w:t>
      </w:r>
      <w:r w:rsidRPr="00DD77D8">
        <w:rPr>
          <w:sz w:val="28"/>
          <w:szCs w:val="28"/>
        </w:rPr>
        <w:t xml:space="preserve">ешением </w:t>
      </w:r>
      <w:r w:rsidR="00913C3D">
        <w:rPr>
          <w:sz w:val="28"/>
          <w:szCs w:val="28"/>
        </w:rPr>
        <w:t>Совета депутатов</w:t>
      </w:r>
      <w:r w:rsidRPr="00DD77D8">
        <w:rPr>
          <w:sz w:val="28"/>
          <w:szCs w:val="28"/>
        </w:rPr>
        <w:t xml:space="preserve"> </w:t>
      </w:r>
      <w:r w:rsidR="00577E3C">
        <w:rPr>
          <w:sz w:val="28"/>
          <w:szCs w:val="28"/>
        </w:rPr>
        <w:t>Бронниц</w:t>
      </w:r>
      <w:r w:rsidR="00E64FCB">
        <w:rPr>
          <w:sz w:val="28"/>
          <w:szCs w:val="28"/>
        </w:rPr>
        <w:t>кого сельского поселения</w:t>
      </w:r>
      <w:r w:rsidRPr="00DD77D8">
        <w:rPr>
          <w:sz w:val="28"/>
          <w:szCs w:val="28"/>
        </w:rPr>
        <w:t xml:space="preserve"> о бюджете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 на очередной финансовый год и на плановый период на реализацию муниципальной программы, ответственный исполнитель готовит проект постановления Администрации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 о внесении изменений в муниципальную программу, касающихся ее финансового обеспечения, целевых показателей, перечня мероприятий на текущий и последующие годы.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Муниципальная программа подлежит приведению в соответствие с </w:t>
      </w:r>
      <w:r w:rsidR="00586299">
        <w:rPr>
          <w:sz w:val="28"/>
          <w:szCs w:val="28"/>
        </w:rPr>
        <w:t>р</w:t>
      </w:r>
      <w:r w:rsidRPr="00DD77D8">
        <w:rPr>
          <w:sz w:val="28"/>
          <w:szCs w:val="28"/>
        </w:rPr>
        <w:t xml:space="preserve">ешением </w:t>
      </w:r>
      <w:r w:rsidR="00913C3D">
        <w:rPr>
          <w:sz w:val="28"/>
          <w:szCs w:val="28"/>
        </w:rPr>
        <w:t xml:space="preserve">Совета депутатов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 о бюджете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 на очередной финансовый год и на плановый период не позднее 3 месяцев со дня вступления его в силу.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4.3. Планирование бюджетных ассигнований на реализацию муниципальной программы в очередном финансовом году и плановом периоде осуществляется в соответствии с нормативными правовыми актами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, регулирующими порядок составления проекта бюджета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 и планирования бюджетных ассигнований, и актами, определяющими вопросы планирования бюджетных ассигнований, а также с учетом результатов реализации муниципальных программ за предыдущий год.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4.3.1. В ходе исполнения бюджета </w:t>
      </w:r>
      <w:r w:rsidR="00913C3D">
        <w:rPr>
          <w:sz w:val="28"/>
          <w:szCs w:val="28"/>
        </w:rPr>
        <w:t>сельского поселения</w:t>
      </w:r>
      <w:r w:rsidRPr="00DD77D8">
        <w:rPr>
          <w:sz w:val="28"/>
          <w:szCs w:val="28"/>
        </w:rPr>
        <w:t xml:space="preserve"> показатели финансового обеспечения реализации муниципальной программы, в том числе ее подпрограмм и мероприятий, могут отличаться от показателей, утвержденных в составе муниципальной программы, в пределах и по основаниям, которые предусмотрены бюджетным законодательством Российской Федерации </w:t>
      </w:r>
      <w:r w:rsidRPr="00DD77D8">
        <w:rPr>
          <w:sz w:val="28"/>
          <w:szCs w:val="28"/>
        </w:rPr>
        <w:lastRenderedPageBreak/>
        <w:t xml:space="preserve">для внесения изменений в сводную бюджетную роспись бюджета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4.4. Реализация мероприятий муниципальной программы также может осуществляться за счет средств федерального бюджета, областного бюджета и внебюджетных источников. </w:t>
      </w:r>
    </w:p>
    <w:p w:rsidR="00DD77D8" w:rsidRPr="00DD77D8" w:rsidRDefault="00DD77D8" w:rsidP="00586299">
      <w:pPr>
        <w:spacing w:line="240" w:lineRule="exact"/>
        <w:jc w:val="center"/>
        <w:rPr>
          <w:sz w:val="28"/>
          <w:szCs w:val="28"/>
        </w:rPr>
      </w:pPr>
    </w:p>
    <w:p w:rsidR="00DD77D8" w:rsidRPr="00DD77D8" w:rsidRDefault="00DD77D8" w:rsidP="00586299">
      <w:pPr>
        <w:spacing w:line="240" w:lineRule="exact"/>
        <w:jc w:val="center"/>
        <w:rPr>
          <w:b/>
          <w:sz w:val="28"/>
          <w:szCs w:val="28"/>
        </w:rPr>
      </w:pPr>
      <w:r w:rsidRPr="00DD77D8">
        <w:rPr>
          <w:b/>
          <w:sz w:val="28"/>
          <w:szCs w:val="28"/>
        </w:rPr>
        <w:t>5. Управление реализацией муниципальной программы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5.1. Мониторинг хода реализации муниципальных программ осуществляет </w:t>
      </w:r>
      <w:r w:rsidR="00913C3D">
        <w:rPr>
          <w:sz w:val="28"/>
          <w:szCs w:val="28"/>
        </w:rPr>
        <w:t>Администрация</w:t>
      </w:r>
      <w:r w:rsidRPr="00DD77D8">
        <w:rPr>
          <w:sz w:val="28"/>
          <w:szCs w:val="28"/>
        </w:rPr>
        <w:t xml:space="preserve">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. Результаты мониторинга ежегодно до 15 апреля года, следующего за отчетным, докладываются </w:t>
      </w:r>
      <w:r w:rsidR="00913C3D">
        <w:rPr>
          <w:sz w:val="28"/>
          <w:szCs w:val="28"/>
        </w:rPr>
        <w:t>Главе</w:t>
      </w:r>
      <w:r w:rsidRPr="00DD77D8">
        <w:rPr>
          <w:sz w:val="28"/>
          <w:szCs w:val="28"/>
        </w:rPr>
        <w:t xml:space="preserve"> </w:t>
      </w:r>
      <w:r w:rsidR="00913C3D">
        <w:rPr>
          <w:sz w:val="28"/>
          <w:szCs w:val="28"/>
        </w:rPr>
        <w:t>сельского поселения</w:t>
      </w:r>
      <w:r w:rsidRPr="00DD77D8">
        <w:rPr>
          <w:sz w:val="28"/>
          <w:szCs w:val="28"/>
        </w:rPr>
        <w:t xml:space="preserve"> в форме сводного годового доклада о ходе реализации и об оценке эффективности муниципальных программ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  <w:r w:rsidRPr="00DD77D8">
        <w:rPr>
          <w:sz w:val="28"/>
          <w:szCs w:val="28"/>
        </w:rPr>
        <w:t xml:space="preserve">. </w:t>
      </w:r>
    </w:p>
    <w:p w:rsidR="00DD77D8" w:rsidRPr="00DD77D8" w:rsidRDefault="0055360E" w:rsidP="00DD77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DD77D8" w:rsidRPr="00DD77D8">
        <w:rPr>
          <w:sz w:val="28"/>
          <w:szCs w:val="28"/>
        </w:rPr>
        <w:t xml:space="preserve">. Соисполнители муниципальной программы до 15 марта года, следующего за отчетным, представляют ответственному исполнителю информацию, необходимую для подготовки годового отчета о ходе реализации муниципальной программы.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Ответственный исполнитель до 1 апреля года, следующего за отчетным, готовит годовой отчет о ходе реализации муниципальной программы (далее - отчеты), и направляет их </w:t>
      </w:r>
      <w:r w:rsidR="00C8301E">
        <w:rPr>
          <w:sz w:val="28"/>
          <w:szCs w:val="28"/>
        </w:rPr>
        <w:t>Главе</w:t>
      </w:r>
      <w:r w:rsidRPr="00DD77D8">
        <w:rPr>
          <w:sz w:val="28"/>
          <w:szCs w:val="28"/>
        </w:rPr>
        <w:t xml:space="preserve"> </w:t>
      </w:r>
      <w:r w:rsidR="00C8301E">
        <w:rPr>
          <w:sz w:val="28"/>
          <w:szCs w:val="28"/>
        </w:rPr>
        <w:t>сельского поселения</w:t>
      </w:r>
      <w:r w:rsidRPr="00DD77D8">
        <w:rPr>
          <w:sz w:val="28"/>
          <w:szCs w:val="28"/>
        </w:rPr>
        <w:t xml:space="preserve">. </w:t>
      </w:r>
    </w:p>
    <w:p w:rsidR="00DD77D8" w:rsidRPr="00DD77D8" w:rsidRDefault="00DD77D8" w:rsidP="00DD77D8">
      <w:pPr>
        <w:ind w:firstLine="567"/>
        <w:jc w:val="both"/>
        <w:rPr>
          <w:sz w:val="28"/>
          <w:szCs w:val="28"/>
        </w:rPr>
      </w:pPr>
      <w:r w:rsidRPr="00DD77D8">
        <w:rPr>
          <w:sz w:val="28"/>
          <w:szCs w:val="28"/>
        </w:rPr>
        <w:t xml:space="preserve"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 </w:t>
      </w:r>
    </w:p>
    <w:p w:rsidR="00DD77D8" w:rsidRPr="00DD77D8" w:rsidRDefault="00DD77D8" w:rsidP="00586299">
      <w:pPr>
        <w:spacing w:line="240" w:lineRule="exact"/>
        <w:jc w:val="center"/>
        <w:rPr>
          <w:sz w:val="28"/>
          <w:szCs w:val="28"/>
        </w:rPr>
      </w:pPr>
    </w:p>
    <w:bookmarkEnd w:id="6"/>
    <w:p w:rsidR="00DD77D8" w:rsidRPr="00DD77D8" w:rsidRDefault="00DD77D8" w:rsidP="00586299">
      <w:pPr>
        <w:spacing w:line="240" w:lineRule="exact"/>
        <w:jc w:val="center"/>
        <w:rPr>
          <w:rStyle w:val="af1"/>
          <w:color w:val="auto"/>
          <w:sz w:val="28"/>
          <w:szCs w:val="28"/>
        </w:rPr>
      </w:pPr>
      <w:r w:rsidRPr="00DD77D8">
        <w:rPr>
          <w:rStyle w:val="af1"/>
          <w:color w:val="auto"/>
          <w:sz w:val="28"/>
          <w:szCs w:val="28"/>
        </w:rPr>
        <w:t>6.  Порядок проведения и критерии оценки эффективности</w:t>
      </w:r>
    </w:p>
    <w:p w:rsidR="00DD77D8" w:rsidRPr="00DD77D8" w:rsidRDefault="00DD77D8" w:rsidP="00586299">
      <w:pPr>
        <w:spacing w:line="240" w:lineRule="exact"/>
        <w:jc w:val="center"/>
        <w:rPr>
          <w:rStyle w:val="af1"/>
          <w:color w:val="auto"/>
          <w:sz w:val="28"/>
          <w:szCs w:val="28"/>
        </w:rPr>
      </w:pPr>
      <w:r w:rsidRPr="00DD77D8">
        <w:rPr>
          <w:rStyle w:val="af1"/>
          <w:color w:val="auto"/>
          <w:sz w:val="28"/>
          <w:szCs w:val="28"/>
        </w:rPr>
        <w:t>реализации муниципальных программ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 xml:space="preserve">6.1. Настоящий Порядок определяет правила оценки эффективности реализации муниципальных программ </w:t>
      </w:r>
      <w:r>
        <w:rPr>
          <w:sz w:val="28"/>
          <w:szCs w:val="28"/>
        </w:rPr>
        <w:t>Бронницкого сельского поселения</w:t>
      </w:r>
      <w:r w:rsidRPr="00963EC1">
        <w:rPr>
          <w:sz w:val="28"/>
          <w:szCs w:val="28"/>
        </w:rPr>
        <w:t xml:space="preserve"> (далее - муниципальные программы), позволяющие оценить степень достижения планируемых целей и задач программы исходя из реально полученных (достигнутых) конечных результатов как по отдельным мероприятиям, так и по программе в целом.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 xml:space="preserve">6.2. Оценку эффективности реализации муниципальных программ по итогам года и по их завершении осуществляет </w:t>
      </w:r>
      <w:r>
        <w:rPr>
          <w:sz w:val="28"/>
          <w:szCs w:val="28"/>
        </w:rPr>
        <w:t>ответственный специалист Администрации</w:t>
      </w:r>
      <w:r w:rsidRPr="00963EC1">
        <w:rPr>
          <w:sz w:val="28"/>
          <w:szCs w:val="28"/>
        </w:rPr>
        <w:t xml:space="preserve"> по каждой подпрограмме муниципальной программы в соответствии с критериями оценки эффективности реализации подпрограммы муниципальной программы согласно п.6.6 настоящего Порядка.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6.3. Оценка эффективности реализации муниципальной программы осуществляется по формуле: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center"/>
        <w:rPr>
          <w:sz w:val="28"/>
          <w:szCs w:val="28"/>
        </w:rPr>
      </w:pPr>
      <w:r w:rsidRPr="00963EC1">
        <w:rPr>
          <w:sz w:val="28"/>
          <w:szCs w:val="28"/>
        </w:rPr>
        <w:t>ЭФ = (пэф1 + пэф2 + ...) / n, где: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ЭФ - эффективность реализации муниципальной программы;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proofErr w:type="spellStart"/>
      <w:r w:rsidRPr="00963EC1">
        <w:rPr>
          <w:sz w:val="28"/>
          <w:szCs w:val="28"/>
        </w:rPr>
        <w:t>пэф</w:t>
      </w:r>
      <w:proofErr w:type="spellEnd"/>
      <w:r w:rsidRPr="00963EC1">
        <w:rPr>
          <w:sz w:val="28"/>
          <w:szCs w:val="28"/>
        </w:rPr>
        <w:t xml:space="preserve"> - оценка эффективности реализации подпрограммы муниципальной программы в баллах;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n - количество подпрограмм муниципальной программы.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lastRenderedPageBreak/>
        <w:t>При отсутствии подпрограмм оценка эффективности реализации муниципальных программ осуществляется в соответствии с критериями оценки эффективности реализации подпрограммы муниципальной программы согласно п.6.6 к настоящему Порядку.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 xml:space="preserve">6.4. Ответственные исполнители муниципальных программ ежегодно до 1 апреля года, следующего за отчетным, направляют </w:t>
      </w:r>
      <w:r>
        <w:rPr>
          <w:sz w:val="28"/>
          <w:szCs w:val="28"/>
        </w:rPr>
        <w:t>Главе</w:t>
      </w:r>
      <w:r w:rsidRPr="00963EC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Бронницкого сельского поселения</w:t>
      </w:r>
      <w:r w:rsidRPr="00963EC1">
        <w:rPr>
          <w:sz w:val="28"/>
          <w:szCs w:val="28"/>
        </w:rPr>
        <w:t xml:space="preserve"> отчет о реализации муниципальной программы за отчетный год в письменной форме.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6.5. Оценка эффективности реализации муниципальных программ исчисляется в пределах от 0 до 100 баллов.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В зависимости от полученной оценки эффективности муниципальные программы распределяются следующим образом: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программы, оценка эффективности которых составляет до 69 баллов, признаются неэффективными;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программы, оценка эффективности которых составляет от 70 до 79 баллов, признаются умеренно эффективными;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программы, оценка эффективности которых составляет от 80 до 89 баллов, признаются эффективными;</w:t>
      </w:r>
    </w:p>
    <w:p w:rsidR="00963EC1" w:rsidRPr="00963EC1" w:rsidRDefault="00963EC1" w:rsidP="00963EC1">
      <w:pPr>
        <w:widowControl w:val="0"/>
        <w:tabs>
          <w:tab w:val="left" w:pos="851"/>
        </w:tabs>
        <w:autoSpaceDE w:val="0"/>
        <w:autoSpaceDN w:val="0"/>
        <w:ind w:firstLine="53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программы, оценка эффективности которых составляет от 90 до 100 баллов, признаются высокоэффективными.</w:t>
      </w:r>
    </w:p>
    <w:p w:rsidR="00963EC1" w:rsidRPr="00963EC1" w:rsidRDefault="00963EC1" w:rsidP="00963EC1">
      <w:pPr>
        <w:widowControl w:val="0"/>
        <w:numPr>
          <w:ilvl w:val="1"/>
          <w:numId w:val="11"/>
        </w:numPr>
        <w:tabs>
          <w:tab w:val="left" w:pos="851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Критерии оценки эффективности реализации муниципальной подпрограммы осуществляется по следующей форме: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81"/>
        <w:gridCol w:w="2864"/>
        <w:gridCol w:w="1153"/>
        <w:gridCol w:w="1134"/>
        <w:gridCol w:w="1116"/>
      </w:tblGrid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№</w:t>
            </w:r>
          </w:p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п/п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Наименование критерия оценки эффективности реализации подпрограммы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Вариант оценки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Значение критерия оценки эффективности (от 0 до 1)</w:t>
            </w: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Вес критерия оценки эффективности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Оценка эффективности в баллах (гр. 4 x гр. 5)</w:t>
            </w: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2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6</w:t>
            </w: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1.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Соответствие количества достигнутых и запланированных подпрограммой целевых показателей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Отношение количества достигнутых к количеству запланированных подпрограммой целевых показателей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35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2.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Выполнение мероприятий подпрограммы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 xml:space="preserve">Отношение выполненных в отчетном году мероприятий подпрограммы &lt;*&gt; к общему числу запланированных в отчетном году </w:t>
            </w:r>
            <w:r w:rsidRPr="00963EC1">
              <w:rPr>
                <w:sz w:val="28"/>
                <w:szCs w:val="28"/>
              </w:rPr>
              <w:lastRenderedPageBreak/>
              <w:t>мероприятий подпрограммы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25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3.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Уровень фактического объема финансирования подпрограммы</w:t>
            </w:r>
          </w:p>
        </w:tc>
        <w:tc>
          <w:tcPr>
            <w:tcW w:w="2864" w:type="dxa"/>
          </w:tcPr>
          <w:p w:rsidR="00963EC1" w:rsidRPr="00963EC1" w:rsidRDefault="00963EC1" w:rsidP="000D3CCD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 xml:space="preserve">Отношение фактического объема финансирования подпрограммы (из федерального, областного бюджета и бюджета </w:t>
            </w:r>
            <w:r w:rsidR="000D3CCD">
              <w:rPr>
                <w:sz w:val="28"/>
                <w:szCs w:val="28"/>
              </w:rPr>
              <w:t>поселения</w:t>
            </w:r>
            <w:r w:rsidRPr="00963EC1">
              <w:rPr>
                <w:sz w:val="28"/>
                <w:szCs w:val="28"/>
              </w:rPr>
              <w:t xml:space="preserve">) к плановому объему финансирования (из федерального, областного бюджета и бюджета </w:t>
            </w:r>
            <w:r w:rsidR="000D3CCD">
              <w:rPr>
                <w:sz w:val="28"/>
                <w:szCs w:val="28"/>
              </w:rPr>
              <w:t>поселения</w:t>
            </w:r>
            <w:r w:rsidRPr="00963EC1">
              <w:rPr>
                <w:sz w:val="28"/>
                <w:szCs w:val="28"/>
              </w:rPr>
              <w:t>)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4.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Отклонение освоенного объема финансирования из областного бюджета от фактического объема финансирования из областного бюджета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Отношение освоенного объема финансирования к фактическому объему финансирования из областного бюджета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5.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Отклонение освоенного объема финансирования из федерального бюджета от фактического объема финансирования из федерального бюджета &lt;**&gt;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Отношение освоенного объема финансирования к фактическому объему финансирования из федерального бюджета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10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6.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Отклонение освоенного объема финансирования из бюджетов поселений от фактического объема финансирования из бюджетов поселений &lt;**&gt;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Отношение освоенного объема финансирования к фактическому объему финансирования из бюджетов поселений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Отклонение освоенного объема финансирования из внебюджетных источников и внебюджетных фондов от фактического объема финансирования из внебюджетных источников и внебюджетных фондов &lt;**&gt;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Отношение освоенного объема финансирования к фактическому объему финансирования из внебюджетных источников и внебюджетных фондов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963EC1" w:rsidRPr="00963EC1" w:rsidTr="00963EC1">
        <w:tc>
          <w:tcPr>
            <w:tcW w:w="567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381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Оценка эффективности реализации подпрограммы в баллах (</w:t>
            </w:r>
            <w:proofErr w:type="spellStart"/>
            <w:r w:rsidRPr="00963EC1">
              <w:rPr>
                <w:sz w:val="28"/>
                <w:szCs w:val="28"/>
              </w:rPr>
              <w:t>пэф</w:t>
            </w:r>
            <w:proofErr w:type="spellEnd"/>
            <w:r w:rsidRPr="00963EC1">
              <w:rPr>
                <w:sz w:val="28"/>
                <w:szCs w:val="28"/>
              </w:rPr>
              <w:t>) &lt;***&gt;</w:t>
            </w:r>
          </w:p>
        </w:tc>
        <w:tc>
          <w:tcPr>
            <w:tcW w:w="286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x</w:t>
            </w:r>
          </w:p>
        </w:tc>
        <w:tc>
          <w:tcPr>
            <w:tcW w:w="1153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x</w:t>
            </w:r>
          </w:p>
        </w:tc>
        <w:tc>
          <w:tcPr>
            <w:tcW w:w="1134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x</w:t>
            </w:r>
          </w:p>
        </w:tc>
        <w:tc>
          <w:tcPr>
            <w:tcW w:w="1116" w:type="dxa"/>
          </w:tcPr>
          <w:p w:rsidR="00963EC1" w:rsidRPr="00963EC1" w:rsidRDefault="00963EC1" w:rsidP="00963EC1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963EC1">
              <w:rPr>
                <w:sz w:val="28"/>
                <w:szCs w:val="28"/>
              </w:rPr>
              <w:t>x</w:t>
            </w:r>
          </w:p>
        </w:tc>
      </w:tr>
    </w:tbl>
    <w:p w:rsidR="00963EC1" w:rsidRPr="00963EC1" w:rsidRDefault="00963EC1" w:rsidP="00963EC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963EC1" w:rsidRPr="00963EC1" w:rsidRDefault="00963EC1" w:rsidP="00963EC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--------------------------------</w:t>
      </w:r>
    </w:p>
    <w:p w:rsidR="00963EC1" w:rsidRPr="00963EC1" w:rsidRDefault="00963EC1" w:rsidP="00963E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&lt;*&gt; Мероприятие подпрограммы, которое выполнено частично, признается невыполненным.</w:t>
      </w:r>
    </w:p>
    <w:p w:rsidR="00963EC1" w:rsidRPr="00963EC1" w:rsidRDefault="00963EC1" w:rsidP="00963E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&lt;**&gt; В случае привлечения на реализацию подпрограммы муниципальной программы средств из федерального бюджета, областного бюджета, бюджетов поселений, внебюджетных источников, внебюджетных фондов. При отсутствии данного вида финансирования значение критерия берется равным 1.</w:t>
      </w:r>
    </w:p>
    <w:p w:rsidR="00963EC1" w:rsidRPr="00963EC1" w:rsidRDefault="00963EC1" w:rsidP="00963EC1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63EC1">
        <w:rPr>
          <w:sz w:val="28"/>
          <w:szCs w:val="28"/>
        </w:rPr>
        <w:t>&lt;***&gt; Сумма баллов по графе 6.</w:t>
      </w:r>
    </w:p>
    <w:p w:rsidR="00577E3C" w:rsidRDefault="00577E3C">
      <w:pPr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DD77D8" w:rsidRDefault="00DD77D8" w:rsidP="00DD77D8">
      <w:pPr>
        <w:tabs>
          <w:tab w:val="center" w:pos="8098"/>
          <w:tab w:val="right" w:pos="10800"/>
        </w:tabs>
        <w:spacing w:line="240" w:lineRule="exact"/>
        <w:ind w:hanging="1"/>
        <w:jc w:val="center"/>
        <w:rPr>
          <w:sz w:val="28"/>
          <w:szCs w:val="28"/>
        </w:rPr>
      </w:pPr>
    </w:p>
    <w:p w:rsidR="000A2F20" w:rsidRPr="00A31C75" w:rsidRDefault="000A2F20" w:rsidP="000A2F2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5360E">
        <w:rPr>
          <w:sz w:val="28"/>
          <w:szCs w:val="28"/>
        </w:rPr>
        <w:t>П</w:t>
      </w:r>
      <w:r w:rsidR="00A31C75" w:rsidRPr="00A31C75">
        <w:rPr>
          <w:sz w:val="28"/>
          <w:szCs w:val="28"/>
        </w:rPr>
        <w:t xml:space="preserve">риложение </w:t>
      </w:r>
      <w:r w:rsidR="00A31C75">
        <w:rPr>
          <w:sz w:val="28"/>
          <w:szCs w:val="28"/>
        </w:rPr>
        <w:t>№</w:t>
      </w:r>
      <w:r w:rsidR="00A31C75" w:rsidRPr="00A31C75">
        <w:rPr>
          <w:sz w:val="28"/>
          <w:szCs w:val="28"/>
        </w:rPr>
        <w:t xml:space="preserve"> 1</w:t>
      </w:r>
    </w:p>
    <w:tbl>
      <w:tblPr>
        <w:tblStyle w:val="af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61"/>
      </w:tblGrid>
      <w:tr w:rsidR="000A2F20" w:rsidTr="000A2F20">
        <w:tc>
          <w:tcPr>
            <w:tcW w:w="4390" w:type="dxa"/>
          </w:tcPr>
          <w:p w:rsidR="000A2F20" w:rsidRDefault="000A2F20" w:rsidP="00A31C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0A2F20" w:rsidRPr="000A2F20" w:rsidRDefault="000A2F20" w:rsidP="000A2F20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0A2F20">
              <w:rPr>
                <w:sz w:val="24"/>
                <w:szCs w:val="24"/>
              </w:rPr>
              <w:t xml:space="preserve">к Порядку </w:t>
            </w:r>
            <w:r w:rsidRPr="000A2F20">
              <w:rPr>
                <w:bCs/>
                <w:sz w:val="24"/>
                <w:szCs w:val="24"/>
              </w:rPr>
              <w:t xml:space="preserve">принятия решений о разработке муниципальных программ </w:t>
            </w:r>
            <w:r w:rsidRPr="000A2F20">
              <w:rPr>
                <w:sz w:val="24"/>
                <w:szCs w:val="24"/>
              </w:rPr>
              <w:t>Бронницкого</w:t>
            </w:r>
            <w:r w:rsidRPr="000A2F20">
              <w:rPr>
                <w:bCs/>
                <w:sz w:val="24"/>
                <w:szCs w:val="24"/>
              </w:rPr>
              <w:t xml:space="preserve"> сельского </w:t>
            </w:r>
            <w:proofErr w:type="gramStart"/>
            <w:r w:rsidRPr="000A2F20">
              <w:rPr>
                <w:bCs/>
                <w:sz w:val="24"/>
                <w:szCs w:val="24"/>
              </w:rPr>
              <w:t>поселения ,</w:t>
            </w:r>
            <w:proofErr w:type="gramEnd"/>
            <w:r w:rsidRPr="000A2F20">
              <w:rPr>
                <w:bCs/>
                <w:sz w:val="24"/>
                <w:szCs w:val="24"/>
              </w:rPr>
              <w:t xml:space="preserve"> их формирования,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A2F20">
              <w:rPr>
                <w:bCs/>
                <w:sz w:val="24"/>
                <w:szCs w:val="24"/>
              </w:rPr>
              <w:t>реализации и проведения оценки эффективности</w:t>
            </w:r>
          </w:p>
          <w:p w:rsidR="000A2F20" w:rsidRDefault="000A2F20" w:rsidP="00A31C75">
            <w:pPr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</w:tbl>
    <w:p w:rsidR="000A2F20" w:rsidRDefault="000A2F20" w:rsidP="00A31C75">
      <w:pPr>
        <w:jc w:val="center"/>
        <w:rPr>
          <w:sz w:val="28"/>
          <w:szCs w:val="28"/>
        </w:rPr>
      </w:pPr>
    </w:p>
    <w:p w:rsidR="00A31C75" w:rsidRPr="00A31C75" w:rsidRDefault="00A31C75" w:rsidP="00A31C75">
      <w:pPr>
        <w:jc w:val="center"/>
        <w:rPr>
          <w:sz w:val="28"/>
          <w:szCs w:val="28"/>
        </w:rPr>
      </w:pPr>
      <w:r w:rsidRPr="00A31C75">
        <w:rPr>
          <w:sz w:val="28"/>
          <w:szCs w:val="28"/>
        </w:rPr>
        <w:t xml:space="preserve">Муниципальная программа </w:t>
      </w:r>
      <w:r w:rsidR="00577E3C">
        <w:rPr>
          <w:sz w:val="28"/>
          <w:szCs w:val="28"/>
        </w:rPr>
        <w:t>Бронницкого</w:t>
      </w:r>
      <w:r w:rsidR="00E64FCB">
        <w:rPr>
          <w:sz w:val="28"/>
          <w:szCs w:val="28"/>
        </w:rPr>
        <w:t xml:space="preserve"> сельского поселения</w:t>
      </w:r>
    </w:p>
    <w:p w:rsidR="00A31C75" w:rsidRDefault="00A31C75" w:rsidP="00A31C75">
      <w:pPr>
        <w:jc w:val="center"/>
        <w:rPr>
          <w:sz w:val="24"/>
          <w:szCs w:val="24"/>
        </w:rPr>
      </w:pPr>
      <w:r w:rsidRPr="00A31C75">
        <w:rPr>
          <w:sz w:val="28"/>
          <w:szCs w:val="28"/>
        </w:rPr>
        <w:t>_________________________________________________________________</w:t>
      </w:r>
      <w:proofErr w:type="gramStart"/>
      <w:r w:rsidRPr="00A31C75">
        <w:rPr>
          <w:sz w:val="28"/>
          <w:szCs w:val="28"/>
        </w:rPr>
        <w:t>_</w:t>
      </w:r>
      <w:r w:rsidRPr="00A31C75">
        <w:rPr>
          <w:sz w:val="28"/>
          <w:szCs w:val="28"/>
        </w:rPr>
        <w:br/>
      </w:r>
      <w:r w:rsidRPr="00A31C75">
        <w:rPr>
          <w:sz w:val="24"/>
          <w:szCs w:val="24"/>
        </w:rPr>
        <w:t>(</w:t>
      </w:r>
      <w:proofErr w:type="gramEnd"/>
      <w:r w:rsidRPr="00A31C75">
        <w:rPr>
          <w:sz w:val="24"/>
          <w:szCs w:val="24"/>
        </w:rPr>
        <w:t>наименование муниципальной программы)</w:t>
      </w:r>
    </w:p>
    <w:p w:rsidR="00F87C81" w:rsidRPr="00A31C75" w:rsidRDefault="00F87C81" w:rsidP="00A31C75">
      <w:pPr>
        <w:jc w:val="center"/>
        <w:rPr>
          <w:sz w:val="24"/>
          <w:szCs w:val="24"/>
        </w:rPr>
      </w:pPr>
    </w:p>
    <w:p w:rsidR="00A31C75" w:rsidRDefault="00A31C75" w:rsidP="00F87C81">
      <w:pPr>
        <w:ind w:firstLine="567"/>
        <w:jc w:val="center"/>
        <w:rPr>
          <w:b/>
          <w:bCs/>
          <w:sz w:val="28"/>
          <w:szCs w:val="28"/>
        </w:rPr>
      </w:pPr>
      <w:r w:rsidRPr="00A31C75">
        <w:rPr>
          <w:b/>
          <w:bCs/>
          <w:sz w:val="28"/>
          <w:szCs w:val="28"/>
        </w:rPr>
        <w:t>ПАСПОРТ муниципальной программы</w:t>
      </w:r>
    </w:p>
    <w:p w:rsidR="00F87C81" w:rsidRPr="00A31C75" w:rsidRDefault="00F87C81" w:rsidP="00F87C81">
      <w:pPr>
        <w:ind w:firstLine="567"/>
        <w:jc w:val="center"/>
        <w:rPr>
          <w:b/>
          <w:bCs/>
          <w:sz w:val="28"/>
          <w:szCs w:val="28"/>
        </w:rPr>
      </w:pPr>
    </w:p>
    <w:p w:rsidR="00A31C75" w:rsidRPr="00A31C75" w:rsidRDefault="00A31C75" w:rsidP="00A31C75">
      <w:pPr>
        <w:rPr>
          <w:sz w:val="28"/>
          <w:szCs w:val="28"/>
        </w:rPr>
      </w:pPr>
      <w:r w:rsidRPr="00A31C75">
        <w:rPr>
          <w:sz w:val="28"/>
          <w:szCs w:val="28"/>
        </w:rPr>
        <w:t>1. Наименование муниципальной программы:</w:t>
      </w:r>
      <w:r w:rsidRPr="00A31C75">
        <w:rPr>
          <w:sz w:val="28"/>
          <w:szCs w:val="28"/>
        </w:rPr>
        <w:br/>
        <w:t>2. Ответственный исполнитель муниципальной программы:</w:t>
      </w:r>
      <w:r w:rsidRPr="00A31C75">
        <w:rPr>
          <w:sz w:val="28"/>
          <w:szCs w:val="28"/>
        </w:rPr>
        <w:br/>
        <w:t>3. Соисполнители муниципальной программы:</w:t>
      </w:r>
      <w:r w:rsidRPr="00A31C75">
        <w:rPr>
          <w:sz w:val="28"/>
          <w:szCs w:val="28"/>
        </w:rPr>
        <w:br/>
        <w:t>4. Подпрограммы муниципальной программы (при наличии):</w:t>
      </w:r>
      <w:r w:rsidRPr="00A31C75">
        <w:rPr>
          <w:sz w:val="28"/>
          <w:szCs w:val="28"/>
        </w:rPr>
        <w:br/>
        <w:t>5. Цели, задачи и целевые показатели муниципальной программы:</w:t>
      </w:r>
    </w:p>
    <w:tbl>
      <w:tblPr>
        <w:tblW w:w="0" w:type="auto"/>
        <w:tblInd w:w="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4388"/>
        <w:gridCol w:w="824"/>
        <w:gridCol w:w="677"/>
        <w:gridCol w:w="824"/>
        <w:gridCol w:w="824"/>
        <w:gridCol w:w="825"/>
      </w:tblGrid>
      <w:tr w:rsidR="00A31C75" w:rsidRPr="00A31C75" w:rsidTr="00F87C81">
        <w:trPr>
          <w:trHeight w:val="15"/>
        </w:trPr>
        <w:tc>
          <w:tcPr>
            <w:tcW w:w="910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4388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Default="00A31C75" w:rsidP="00A31C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A31C75">
              <w:rPr>
                <w:sz w:val="24"/>
                <w:szCs w:val="24"/>
              </w:rPr>
              <w:t xml:space="preserve"> </w:t>
            </w:r>
          </w:p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п/п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3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5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7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Цель 1.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1.1.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Задача 1.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1.1.1.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1.1.2.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1.2.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Задача 2.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1.2.1.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1.2.2.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Цель 2.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2.1.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Задача 1.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2.1.1.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2.1.2.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A31C75" w:rsidP="00F87C81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2.2.</w:t>
            </w:r>
          </w:p>
        </w:tc>
        <w:tc>
          <w:tcPr>
            <w:tcW w:w="83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Задача 2.</w:t>
            </w: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2.2.1.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2.2.2.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F87C81">
        <w:tc>
          <w:tcPr>
            <w:tcW w:w="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</w:tbl>
    <w:p w:rsidR="00A31C75" w:rsidRPr="00A31C75" w:rsidRDefault="00A31C75" w:rsidP="00A31C75">
      <w:pPr>
        <w:rPr>
          <w:sz w:val="28"/>
          <w:szCs w:val="28"/>
        </w:rPr>
      </w:pPr>
      <w:r w:rsidRPr="00A31C75">
        <w:rPr>
          <w:sz w:val="24"/>
          <w:szCs w:val="24"/>
        </w:rPr>
        <w:lastRenderedPageBreak/>
        <w:br/>
      </w:r>
      <w:r w:rsidRPr="00A31C75">
        <w:rPr>
          <w:sz w:val="28"/>
          <w:szCs w:val="28"/>
        </w:rPr>
        <w:t>6. Сроки реализации муниципальной программы:</w:t>
      </w:r>
      <w:r w:rsidRPr="00A31C75">
        <w:rPr>
          <w:sz w:val="28"/>
          <w:szCs w:val="28"/>
        </w:rPr>
        <w:br/>
      </w:r>
      <w:r w:rsidRPr="00A31C75">
        <w:rPr>
          <w:sz w:val="28"/>
          <w:szCs w:val="28"/>
        </w:rPr>
        <w:br/>
        <w:t>7. 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4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1409"/>
        <w:gridCol w:w="1424"/>
        <w:gridCol w:w="1706"/>
        <w:gridCol w:w="1570"/>
        <w:gridCol w:w="359"/>
        <w:gridCol w:w="1077"/>
      </w:tblGrid>
      <w:tr w:rsidR="00A31C75" w:rsidRPr="00A31C75" w:rsidTr="00860FC7">
        <w:trPr>
          <w:trHeight w:val="15"/>
        </w:trPr>
        <w:tc>
          <w:tcPr>
            <w:tcW w:w="1095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24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359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077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F87C81" w:rsidRPr="00A31C75" w:rsidTr="00860FC7">
        <w:tc>
          <w:tcPr>
            <w:tcW w:w="10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F87C81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7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F87C81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F87C81" w:rsidRPr="00A31C75" w:rsidTr="00860FC7">
        <w:tc>
          <w:tcPr>
            <w:tcW w:w="109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7C81" w:rsidRPr="00A31C75" w:rsidRDefault="00F87C81" w:rsidP="00A31C75">
            <w:pPr>
              <w:rPr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F87C81" w:rsidP="00860FC7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поселения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F87C81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F87C81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F87C81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87C81" w:rsidRPr="00A31C75" w:rsidRDefault="00F87C81" w:rsidP="00A31C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</w:tr>
      <w:tr w:rsidR="00F87C81" w:rsidRPr="00A31C75" w:rsidTr="00860FC7"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7C81" w:rsidRPr="00A31C75" w:rsidRDefault="00F87C81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7C81" w:rsidRPr="00A31C75" w:rsidRDefault="00F87C81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7C81" w:rsidRPr="00A31C75" w:rsidRDefault="00F87C81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3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7C81" w:rsidRPr="00A31C75" w:rsidRDefault="00F87C81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4</w:t>
            </w:r>
          </w:p>
        </w:tc>
        <w:tc>
          <w:tcPr>
            <w:tcW w:w="19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7C81" w:rsidRPr="00A31C75" w:rsidRDefault="00F87C81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5</w:t>
            </w:r>
          </w:p>
        </w:tc>
        <w:tc>
          <w:tcPr>
            <w:tcW w:w="1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87C81" w:rsidRPr="00A31C75" w:rsidRDefault="00F87C81" w:rsidP="00F87C81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6</w:t>
            </w:r>
          </w:p>
        </w:tc>
      </w:tr>
    </w:tbl>
    <w:p w:rsidR="00A31C75" w:rsidRPr="00A31C75" w:rsidRDefault="00A31C75" w:rsidP="00A31C75">
      <w:pPr>
        <w:rPr>
          <w:sz w:val="28"/>
          <w:szCs w:val="28"/>
        </w:rPr>
      </w:pPr>
      <w:r w:rsidRPr="00A31C75">
        <w:rPr>
          <w:sz w:val="24"/>
          <w:szCs w:val="24"/>
        </w:rPr>
        <w:br/>
      </w:r>
      <w:r w:rsidRPr="00A31C75">
        <w:rPr>
          <w:sz w:val="28"/>
          <w:szCs w:val="28"/>
        </w:rPr>
        <w:t>8. Ожидаемые конечные результаты реализации муниципальной программы:</w:t>
      </w:r>
    </w:p>
    <w:p w:rsidR="00C416B1" w:rsidRDefault="00C416B1" w:rsidP="00A31C75"/>
    <w:p w:rsidR="00D07AAF" w:rsidRDefault="00D07AAF">
      <w:r>
        <w:br w:type="page"/>
      </w:r>
    </w:p>
    <w:p w:rsidR="00A31C75" w:rsidRPr="00A31C75" w:rsidRDefault="00A31C75" w:rsidP="00A31C75"/>
    <w:p w:rsidR="00A31C75" w:rsidRPr="00A31C75" w:rsidRDefault="00A31C75" w:rsidP="00A31C75"/>
    <w:p w:rsidR="00D07AAF" w:rsidRDefault="00D07AAF" w:rsidP="00D07AAF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A31C75" w:rsidRPr="00A31C75">
        <w:rPr>
          <w:sz w:val="28"/>
          <w:szCs w:val="28"/>
        </w:rPr>
        <w:t xml:space="preserve">Приложение </w:t>
      </w:r>
      <w:r w:rsidR="00A31C75">
        <w:rPr>
          <w:sz w:val="28"/>
          <w:szCs w:val="28"/>
        </w:rPr>
        <w:t>№</w:t>
      </w:r>
      <w:r w:rsidR="00A31C75" w:rsidRPr="00A31C75">
        <w:rPr>
          <w:sz w:val="28"/>
          <w:szCs w:val="28"/>
        </w:rPr>
        <w:t xml:space="preserve"> 2</w:t>
      </w:r>
    </w:p>
    <w:tbl>
      <w:tblPr>
        <w:tblStyle w:val="af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103"/>
      </w:tblGrid>
      <w:tr w:rsidR="00D07AAF" w:rsidTr="00D07AAF">
        <w:tc>
          <w:tcPr>
            <w:tcW w:w="4248" w:type="dxa"/>
          </w:tcPr>
          <w:p w:rsidR="00D07AAF" w:rsidRDefault="00D07AAF" w:rsidP="00A31C75">
            <w:pPr>
              <w:spacing w:line="24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0A2F20" w:rsidRDefault="00D07AAF" w:rsidP="00D07AA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07AAF">
              <w:rPr>
                <w:sz w:val="24"/>
                <w:szCs w:val="24"/>
              </w:rPr>
              <w:t xml:space="preserve">к </w:t>
            </w:r>
            <w:r w:rsidRPr="00D07AAF">
              <w:rPr>
                <w:bCs/>
                <w:sz w:val="24"/>
                <w:szCs w:val="24"/>
              </w:rPr>
              <w:t xml:space="preserve">Порядку </w:t>
            </w:r>
            <w:r w:rsidRPr="00D07AAF">
              <w:rPr>
                <w:sz w:val="24"/>
                <w:szCs w:val="24"/>
              </w:rPr>
              <w:t xml:space="preserve">принятия решений о разработке </w:t>
            </w:r>
          </w:p>
          <w:p w:rsidR="00D07AAF" w:rsidRDefault="00D07AAF" w:rsidP="00D07AAF">
            <w:pPr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  <w:r w:rsidRPr="00D07AAF">
              <w:rPr>
                <w:sz w:val="24"/>
                <w:szCs w:val="24"/>
              </w:rPr>
              <w:t>муниципальных программ Бронницкого сельского поселения, их формирования, реализации и проведения оценки эффективности</w:t>
            </w:r>
          </w:p>
        </w:tc>
      </w:tr>
    </w:tbl>
    <w:p w:rsidR="00A31C75" w:rsidRPr="00A31C75" w:rsidRDefault="00A31C75" w:rsidP="00A31C75">
      <w:pPr>
        <w:spacing w:line="240" w:lineRule="exact"/>
        <w:jc w:val="right"/>
        <w:rPr>
          <w:sz w:val="28"/>
          <w:szCs w:val="28"/>
        </w:rPr>
      </w:pPr>
      <w:r w:rsidRPr="00A31C75">
        <w:rPr>
          <w:sz w:val="28"/>
          <w:szCs w:val="28"/>
        </w:rPr>
        <w:t> </w:t>
      </w:r>
    </w:p>
    <w:p w:rsidR="00A31C75" w:rsidRPr="00A31C75" w:rsidRDefault="00A31C75" w:rsidP="00A31C75">
      <w:pPr>
        <w:jc w:val="center"/>
        <w:rPr>
          <w:b/>
          <w:sz w:val="28"/>
          <w:szCs w:val="28"/>
        </w:rPr>
      </w:pPr>
      <w:r w:rsidRPr="00A31C75">
        <w:rPr>
          <w:b/>
          <w:sz w:val="28"/>
          <w:szCs w:val="28"/>
        </w:rPr>
        <w:t>Мероприятия муниципальной программы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"/>
        <w:gridCol w:w="1377"/>
        <w:gridCol w:w="1126"/>
        <w:gridCol w:w="1089"/>
        <w:gridCol w:w="1754"/>
        <w:gridCol w:w="1461"/>
        <w:gridCol w:w="551"/>
        <w:gridCol w:w="627"/>
        <w:gridCol w:w="628"/>
      </w:tblGrid>
      <w:tr w:rsidR="00A31C75" w:rsidRPr="00A31C75" w:rsidTr="00D07AAF">
        <w:trPr>
          <w:trHeight w:val="15"/>
        </w:trPr>
        <w:tc>
          <w:tcPr>
            <w:tcW w:w="739" w:type="dxa"/>
            <w:vAlign w:val="center"/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  <w:hideMark/>
          </w:tcPr>
          <w:p w:rsidR="00A31C75" w:rsidRPr="00A31C75" w:rsidRDefault="00A31C75" w:rsidP="00A31C75"/>
        </w:tc>
        <w:tc>
          <w:tcPr>
            <w:tcW w:w="1663" w:type="dxa"/>
            <w:vAlign w:val="center"/>
            <w:hideMark/>
          </w:tcPr>
          <w:p w:rsidR="00A31C75" w:rsidRPr="00A31C75" w:rsidRDefault="00A31C75" w:rsidP="00A31C75"/>
        </w:tc>
        <w:tc>
          <w:tcPr>
            <w:tcW w:w="1478" w:type="dxa"/>
            <w:vAlign w:val="center"/>
            <w:hideMark/>
          </w:tcPr>
          <w:p w:rsidR="00A31C75" w:rsidRPr="00A31C75" w:rsidRDefault="00A31C75" w:rsidP="00A31C75"/>
        </w:tc>
        <w:tc>
          <w:tcPr>
            <w:tcW w:w="2587" w:type="dxa"/>
            <w:vAlign w:val="center"/>
            <w:hideMark/>
          </w:tcPr>
          <w:p w:rsidR="00A31C75" w:rsidRPr="00A31C75" w:rsidRDefault="00A31C75" w:rsidP="00A31C75"/>
        </w:tc>
        <w:tc>
          <w:tcPr>
            <w:tcW w:w="2218" w:type="dxa"/>
            <w:vAlign w:val="center"/>
            <w:hideMark/>
          </w:tcPr>
          <w:p w:rsidR="00A31C75" w:rsidRPr="00A31C75" w:rsidRDefault="00A31C75" w:rsidP="00A31C75"/>
        </w:tc>
        <w:tc>
          <w:tcPr>
            <w:tcW w:w="739" w:type="dxa"/>
            <w:vAlign w:val="center"/>
            <w:hideMark/>
          </w:tcPr>
          <w:p w:rsidR="00A31C75" w:rsidRPr="00A31C75" w:rsidRDefault="00A31C75" w:rsidP="00A31C75"/>
        </w:tc>
        <w:tc>
          <w:tcPr>
            <w:tcW w:w="924" w:type="dxa"/>
            <w:vAlign w:val="center"/>
            <w:hideMark/>
          </w:tcPr>
          <w:p w:rsidR="00A31C75" w:rsidRPr="00A31C75" w:rsidRDefault="00A31C75" w:rsidP="00A31C75"/>
        </w:tc>
        <w:tc>
          <w:tcPr>
            <w:tcW w:w="924" w:type="dxa"/>
            <w:vAlign w:val="center"/>
            <w:hideMark/>
          </w:tcPr>
          <w:p w:rsidR="00A31C75" w:rsidRPr="00A31C75" w:rsidRDefault="00A31C75" w:rsidP="00A31C75"/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Default="00A31C75" w:rsidP="00A31C75">
            <w:pPr>
              <w:ind w:left="-149" w:right="-166"/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N </w:t>
            </w:r>
          </w:p>
          <w:p w:rsidR="00A31C75" w:rsidRPr="00A31C75" w:rsidRDefault="00A31C75" w:rsidP="00A31C75">
            <w:pPr>
              <w:ind w:left="-149" w:right="-166"/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п/п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Исполнитель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Целевой показатель (номер целевого показателя из паспорта государственной программы)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И</w:t>
            </w:r>
            <w:r w:rsidR="006E353D">
              <w:rPr>
                <w:sz w:val="24"/>
                <w:szCs w:val="24"/>
              </w:rPr>
              <w:t>сточник финансирования (местный</w:t>
            </w:r>
            <w:r w:rsidRPr="00A31C75">
              <w:rPr>
                <w:sz w:val="24"/>
                <w:szCs w:val="24"/>
              </w:rPr>
              <w:t>, областной, федеральный бюджет)</w:t>
            </w:r>
          </w:p>
        </w:tc>
        <w:tc>
          <w:tcPr>
            <w:tcW w:w="2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jc w:val="center"/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9 </w:t>
            </w: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</w:t>
            </w:r>
          </w:p>
        </w:tc>
        <w:tc>
          <w:tcPr>
            <w:tcW w:w="12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Задача </w:t>
            </w: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1.2.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</w:t>
            </w:r>
          </w:p>
        </w:tc>
        <w:tc>
          <w:tcPr>
            <w:tcW w:w="12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Задача </w:t>
            </w: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2.2.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3.</w:t>
            </w:r>
          </w:p>
        </w:tc>
        <w:tc>
          <w:tcPr>
            <w:tcW w:w="1238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 xml:space="preserve">Задача </w:t>
            </w: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3.1.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3.2.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  <w:tr w:rsidR="00A31C75" w:rsidRPr="00A31C75" w:rsidTr="00D07AAF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  <w:r w:rsidRPr="00A31C75">
              <w:rPr>
                <w:sz w:val="24"/>
                <w:szCs w:val="24"/>
              </w:rPr>
              <w:t>...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A31C75" w:rsidRPr="00A31C75" w:rsidRDefault="00A31C75" w:rsidP="00A31C75">
            <w:pPr>
              <w:rPr>
                <w:sz w:val="24"/>
                <w:szCs w:val="24"/>
              </w:rPr>
            </w:pPr>
          </w:p>
        </w:tc>
      </w:tr>
    </w:tbl>
    <w:p w:rsidR="00A31C75" w:rsidRPr="00A31C75" w:rsidRDefault="00A31C75" w:rsidP="00A31C75">
      <w:pPr>
        <w:jc w:val="both"/>
        <w:rPr>
          <w:sz w:val="24"/>
          <w:szCs w:val="24"/>
        </w:rPr>
      </w:pPr>
      <w:r w:rsidRPr="00A31C75">
        <w:rPr>
          <w:sz w:val="24"/>
          <w:szCs w:val="24"/>
        </w:rPr>
        <w:br/>
        <w:t>Примечание: при наличии подпрограмм, в графе 2 указывается: "реализация подпрограммы..." (без детализации по мероприятиям).</w:t>
      </w:r>
    </w:p>
    <w:p w:rsidR="00A31C75" w:rsidRDefault="00A31C75" w:rsidP="00A31C75"/>
    <w:p w:rsidR="00A31C75" w:rsidRDefault="00A31C75" w:rsidP="00A31C75"/>
    <w:p w:rsidR="00725789" w:rsidRDefault="00725789">
      <w:r>
        <w:br w:type="page"/>
      </w:r>
    </w:p>
    <w:p w:rsidR="00A31C75" w:rsidRDefault="00A31C75" w:rsidP="00A31C75"/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5301"/>
      </w:tblGrid>
      <w:tr w:rsidR="00A94985" w:rsidRPr="00A94985" w:rsidTr="00963EC1">
        <w:tc>
          <w:tcPr>
            <w:tcW w:w="4077" w:type="dxa"/>
            <w:shd w:val="clear" w:color="auto" w:fill="auto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94985" w:rsidRPr="00A94985" w:rsidRDefault="00A94985" w:rsidP="00C0390B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Приложение №3</w:t>
            </w:r>
          </w:p>
          <w:p w:rsidR="00A94985" w:rsidRDefault="00A94985" w:rsidP="00C0390B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7AAF">
              <w:rPr>
                <w:sz w:val="24"/>
                <w:szCs w:val="24"/>
              </w:rPr>
              <w:t xml:space="preserve">к </w:t>
            </w:r>
            <w:r w:rsidRPr="00D07AAF">
              <w:rPr>
                <w:bCs/>
                <w:sz w:val="24"/>
                <w:szCs w:val="24"/>
              </w:rPr>
              <w:t xml:space="preserve">Порядку </w:t>
            </w:r>
            <w:r w:rsidRPr="00D07AAF">
              <w:rPr>
                <w:sz w:val="24"/>
                <w:szCs w:val="24"/>
              </w:rPr>
              <w:t xml:space="preserve">принятия решений о разработке </w:t>
            </w:r>
          </w:p>
          <w:p w:rsidR="00A94985" w:rsidRDefault="00A94985" w:rsidP="00C039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07AAF">
              <w:rPr>
                <w:sz w:val="24"/>
                <w:szCs w:val="24"/>
              </w:rPr>
              <w:t>муниципальных программ Бронницкого сельского поселения, их формирования, реализации и проведения оценки эффективности</w:t>
            </w:r>
            <w:r w:rsidRPr="00A94985">
              <w:rPr>
                <w:sz w:val="28"/>
                <w:szCs w:val="28"/>
              </w:rPr>
              <w:t xml:space="preserve"> </w:t>
            </w:r>
          </w:p>
          <w:p w:rsidR="00A94985" w:rsidRDefault="00A94985" w:rsidP="00C039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C0390B" w:rsidRDefault="00C0390B" w:rsidP="00C039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94985" w:rsidRPr="00A94985" w:rsidRDefault="00A94985" w:rsidP="00C0390B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A94985" w:rsidRPr="00A94985" w:rsidRDefault="00A94985" w:rsidP="00A9498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94985">
        <w:rPr>
          <w:sz w:val="28"/>
          <w:szCs w:val="28"/>
        </w:rPr>
        <w:t>Подпрограмма</w:t>
      </w:r>
    </w:p>
    <w:p w:rsidR="00A94985" w:rsidRPr="00A94985" w:rsidRDefault="00A94985" w:rsidP="00A9498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94985">
        <w:rPr>
          <w:sz w:val="28"/>
          <w:szCs w:val="28"/>
        </w:rPr>
        <w:t>__________________________________________________</w:t>
      </w:r>
    </w:p>
    <w:p w:rsidR="00A94985" w:rsidRPr="00A94985" w:rsidRDefault="00A94985" w:rsidP="00A94985">
      <w:pPr>
        <w:widowControl w:val="0"/>
        <w:autoSpaceDE w:val="0"/>
        <w:autoSpaceDN w:val="0"/>
        <w:ind w:firstLine="709"/>
        <w:jc w:val="center"/>
      </w:pPr>
      <w:r w:rsidRPr="00A94985">
        <w:t>(наименование подпрограммы)</w:t>
      </w:r>
      <w:r w:rsidR="006A567E">
        <w:t xml:space="preserve"> </w:t>
      </w:r>
      <w:r w:rsidRPr="00A94985">
        <w:t>муниципальной программы</w:t>
      </w:r>
    </w:p>
    <w:p w:rsidR="00A94985" w:rsidRPr="00A94985" w:rsidRDefault="00A94985" w:rsidP="00A94985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A94985">
        <w:rPr>
          <w:sz w:val="28"/>
          <w:szCs w:val="28"/>
        </w:rPr>
        <w:t>__________________________________________________</w:t>
      </w:r>
    </w:p>
    <w:p w:rsidR="00A94985" w:rsidRPr="00A94985" w:rsidRDefault="00A94985" w:rsidP="00A94985">
      <w:pPr>
        <w:widowControl w:val="0"/>
        <w:autoSpaceDE w:val="0"/>
        <w:autoSpaceDN w:val="0"/>
        <w:ind w:firstLine="709"/>
        <w:jc w:val="center"/>
      </w:pPr>
      <w:r w:rsidRPr="00A94985">
        <w:t>(наименование муниципальной программы)</w:t>
      </w:r>
    </w:p>
    <w:p w:rsidR="00A94985" w:rsidRPr="00A94985" w:rsidRDefault="00A94985" w:rsidP="00A94985">
      <w:pPr>
        <w:widowControl w:val="0"/>
        <w:autoSpaceDE w:val="0"/>
        <w:autoSpaceDN w:val="0"/>
        <w:ind w:firstLine="709"/>
        <w:jc w:val="center"/>
      </w:pPr>
    </w:p>
    <w:p w:rsidR="00A94985" w:rsidRPr="00A94985" w:rsidRDefault="00A94985" w:rsidP="00A94985">
      <w:pPr>
        <w:widowControl w:val="0"/>
        <w:autoSpaceDE w:val="0"/>
        <w:autoSpaceDN w:val="0"/>
        <w:ind w:firstLine="567"/>
        <w:rPr>
          <w:sz w:val="28"/>
          <w:szCs w:val="28"/>
        </w:rPr>
      </w:pPr>
      <w:bookmarkStart w:id="7" w:name="P490"/>
      <w:bookmarkEnd w:id="7"/>
      <w:r w:rsidRPr="00A94985">
        <w:rPr>
          <w:sz w:val="28"/>
          <w:szCs w:val="28"/>
        </w:rPr>
        <w:t>Паспорт подпрограммы</w:t>
      </w:r>
    </w:p>
    <w:p w:rsidR="00A94985" w:rsidRPr="00A94985" w:rsidRDefault="00A94985" w:rsidP="00A94985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A94985">
        <w:rPr>
          <w:sz w:val="28"/>
          <w:szCs w:val="28"/>
        </w:rPr>
        <w:t>1. Исполнители подпрограммы:</w:t>
      </w:r>
    </w:p>
    <w:p w:rsidR="00A94985" w:rsidRPr="00A94985" w:rsidRDefault="00A94985" w:rsidP="00A94985">
      <w:pPr>
        <w:widowControl w:val="0"/>
        <w:autoSpaceDE w:val="0"/>
        <w:autoSpaceDN w:val="0"/>
        <w:ind w:firstLine="567"/>
        <w:rPr>
          <w:sz w:val="28"/>
          <w:szCs w:val="28"/>
        </w:rPr>
      </w:pPr>
      <w:r w:rsidRPr="00A94985">
        <w:rPr>
          <w:sz w:val="28"/>
          <w:szCs w:val="28"/>
        </w:rPr>
        <w:t>2. Задачи и целевые показатели подпрограммы:</w:t>
      </w:r>
    </w:p>
    <w:p w:rsidR="00A94985" w:rsidRPr="00A94985" w:rsidRDefault="00A94985" w:rsidP="00A949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84"/>
        <w:gridCol w:w="566"/>
        <w:gridCol w:w="566"/>
        <w:gridCol w:w="566"/>
        <w:gridCol w:w="566"/>
        <w:gridCol w:w="566"/>
      </w:tblGrid>
      <w:tr w:rsidR="00A94985" w:rsidRPr="00A94985" w:rsidTr="006A567E">
        <w:tc>
          <w:tcPr>
            <w:tcW w:w="737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№</w:t>
            </w:r>
          </w:p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п/п</w:t>
            </w:r>
          </w:p>
        </w:tc>
        <w:tc>
          <w:tcPr>
            <w:tcW w:w="5784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2830" w:type="dxa"/>
            <w:gridSpan w:val="5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A94985" w:rsidRPr="00A94985" w:rsidTr="006A567E">
        <w:tc>
          <w:tcPr>
            <w:tcW w:w="737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784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1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4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6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7</w:t>
            </w: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1.</w:t>
            </w:r>
          </w:p>
        </w:tc>
        <w:tc>
          <w:tcPr>
            <w:tcW w:w="8614" w:type="dxa"/>
            <w:gridSpan w:val="6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Задача 1.</w:t>
            </w: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1.1.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1.2.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...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...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2.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Задача 2.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2.1.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2.2.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...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...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3.</w:t>
            </w:r>
          </w:p>
        </w:tc>
        <w:tc>
          <w:tcPr>
            <w:tcW w:w="8614" w:type="dxa"/>
            <w:gridSpan w:val="6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Задача 3.</w:t>
            </w: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3.1.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3.2.</w:t>
            </w:r>
          </w:p>
        </w:tc>
        <w:tc>
          <w:tcPr>
            <w:tcW w:w="578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Наименование целевого показателя (единица измерения)</w:t>
            </w: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66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6A567E">
        <w:tc>
          <w:tcPr>
            <w:tcW w:w="73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lastRenderedPageBreak/>
              <w:t>...</w:t>
            </w:r>
          </w:p>
        </w:tc>
        <w:tc>
          <w:tcPr>
            <w:tcW w:w="5784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...</w:t>
            </w:r>
          </w:p>
        </w:tc>
        <w:tc>
          <w:tcPr>
            <w:tcW w:w="566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566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94985" w:rsidRPr="00A94985" w:rsidRDefault="00A94985" w:rsidP="00A94985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94985" w:rsidRPr="00A94985" w:rsidRDefault="00A94985" w:rsidP="00A949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4985">
        <w:rPr>
          <w:sz w:val="28"/>
          <w:szCs w:val="28"/>
        </w:rPr>
        <w:t>3. Сроки реализации подпрограммы:</w:t>
      </w:r>
    </w:p>
    <w:p w:rsidR="00A94985" w:rsidRPr="00A94985" w:rsidRDefault="00A94985" w:rsidP="00A94985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A94985">
        <w:rPr>
          <w:sz w:val="28"/>
          <w:szCs w:val="28"/>
        </w:rPr>
        <w:t>4. Объемы и источники финансирования подпрограммы в целом и по годам реализации (тыс. руб.):</w:t>
      </w:r>
    </w:p>
    <w:tbl>
      <w:tblPr>
        <w:tblW w:w="893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3"/>
        <w:gridCol w:w="1243"/>
        <w:gridCol w:w="1592"/>
        <w:gridCol w:w="1626"/>
        <w:gridCol w:w="1728"/>
        <w:gridCol w:w="1250"/>
      </w:tblGrid>
      <w:tr w:rsidR="00860FC7" w:rsidRPr="00A94985" w:rsidTr="006A567E">
        <w:tc>
          <w:tcPr>
            <w:tcW w:w="1493" w:type="dxa"/>
            <w:vMerge w:val="restart"/>
          </w:tcPr>
          <w:p w:rsidR="00860FC7" w:rsidRPr="00860FC7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0FC7">
              <w:rPr>
                <w:sz w:val="24"/>
                <w:szCs w:val="24"/>
              </w:rPr>
              <w:t>Год</w:t>
            </w:r>
          </w:p>
        </w:tc>
        <w:tc>
          <w:tcPr>
            <w:tcW w:w="7439" w:type="dxa"/>
            <w:gridSpan w:val="5"/>
            <w:tcBorders>
              <w:bottom w:val="nil"/>
            </w:tcBorders>
          </w:tcPr>
          <w:p w:rsidR="00860FC7" w:rsidRPr="00860FC7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0FC7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860FC7" w:rsidRPr="00A94985" w:rsidTr="006A567E">
        <w:tc>
          <w:tcPr>
            <w:tcW w:w="1493" w:type="dxa"/>
            <w:vMerge/>
            <w:tcBorders>
              <w:bottom w:val="single" w:sz="4" w:space="0" w:color="auto"/>
            </w:tcBorders>
          </w:tcPr>
          <w:p w:rsidR="00860FC7" w:rsidRPr="00860FC7" w:rsidRDefault="00860FC7" w:rsidP="00860FC7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860FC7" w:rsidRPr="00860FC7" w:rsidRDefault="00860FC7" w:rsidP="00860F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0FC7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592" w:type="dxa"/>
          </w:tcPr>
          <w:p w:rsidR="00860FC7" w:rsidRPr="00860FC7" w:rsidRDefault="006A567E" w:rsidP="00860F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</w:t>
            </w:r>
            <w:r w:rsidR="00860FC7" w:rsidRPr="00860FC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626" w:type="dxa"/>
          </w:tcPr>
          <w:p w:rsidR="00860FC7" w:rsidRPr="00860FC7" w:rsidRDefault="006A567E" w:rsidP="006A567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</w:t>
            </w:r>
            <w:r w:rsidR="00860FC7" w:rsidRPr="00860FC7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728" w:type="dxa"/>
          </w:tcPr>
          <w:p w:rsidR="00860FC7" w:rsidRPr="00860FC7" w:rsidRDefault="00860FC7" w:rsidP="00860F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0FC7">
              <w:rPr>
                <w:sz w:val="24"/>
                <w:szCs w:val="24"/>
              </w:rPr>
              <w:t>внебюджетные средства</w:t>
            </w:r>
          </w:p>
        </w:tc>
        <w:tc>
          <w:tcPr>
            <w:tcW w:w="1250" w:type="dxa"/>
          </w:tcPr>
          <w:p w:rsidR="00860FC7" w:rsidRPr="00860FC7" w:rsidRDefault="00860FC7" w:rsidP="00860FC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860FC7">
              <w:rPr>
                <w:sz w:val="24"/>
                <w:szCs w:val="24"/>
              </w:rPr>
              <w:t>всего</w:t>
            </w:r>
          </w:p>
        </w:tc>
      </w:tr>
      <w:tr w:rsidR="00860FC7" w:rsidRPr="00A94985" w:rsidTr="006A567E">
        <w:tc>
          <w:tcPr>
            <w:tcW w:w="1493" w:type="dxa"/>
            <w:tcBorders>
              <w:top w:val="single" w:sz="4" w:space="0" w:color="auto"/>
            </w:tcBorders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2</w:t>
            </w:r>
          </w:p>
        </w:tc>
        <w:tc>
          <w:tcPr>
            <w:tcW w:w="1592" w:type="dxa"/>
            <w:tcBorders>
              <w:top w:val="nil"/>
            </w:tcBorders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3</w:t>
            </w:r>
          </w:p>
        </w:tc>
        <w:tc>
          <w:tcPr>
            <w:tcW w:w="1626" w:type="dxa"/>
            <w:tcBorders>
              <w:top w:val="nil"/>
            </w:tcBorders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4</w:t>
            </w:r>
          </w:p>
        </w:tc>
        <w:tc>
          <w:tcPr>
            <w:tcW w:w="1728" w:type="dxa"/>
            <w:tcBorders>
              <w:top w:val="nil"/>
            </w:tcBorders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5</w:t>
            </w:r>
          </w:p>
        </w:tc>
        <w:tc>
          <w:tcPr>
            <w:tcW w:w="1250" w:type="dxa"/>
            <w:tcBorders>
              <w:top w:val="nil"/>
            </w:tcBorders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6</w:t>
            </w:r>
          </w:p>
        </w:tc>
      </w:tr>
      <w:tr w:rsidR="00860FC7" w:rsidRPr="00A94985" w:rsidTr="006A567E">
        <w:tc>
          <w:tcPr>
            <w:tcW w:w="1493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3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860FC7" w:rsidRPr="00A94985" w:rsidTr="006A567E">
        <w:tc>
          <w:tcPr>
            <w:tcW w:w="1493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Всего</w:t>
            </w:r>
          </w:p>
        </w:tc>
        <w:tc>
          <w:tcPr>
            <w:tcW w:w="1243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592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626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728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50" w:type="dxa"/>
          </w:tcPr>
          <w:p w:rsidR="00860FC7" w:rsidRPr="00A94985" w:rsidRDefault="00860FC7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94985" w:rsidRPr="00A94985" w:rsidRDefault="00A94985" w:rsidP="00A94985">
      <w:pPr>
        <w:widowControl w:val="0"/>
        <w:tabs>
          <w:tab w:val="left" w:pos="993"/>
        </w:tabs>
        <w:autoSpaceDE w:val="0"/>
        <w:autoSpaceDN w:val="0"/>
        <w:jc w:val="both"/>
        <w:rPr>
          <w:sz w:val="28"/>
          <w:szCs w:val="28"/>
        </w:rPr>
      </w:pPr>
    </w:p>
    <w:p w:rsidR="00725789" w:rsidRDefault="007257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4985" w:rsidRPr="00A94985" w:rsidRDefault="00A94985" w:rsidP="00A94985">
      <w:pPr>
        <w:widowControl w:val="0"/>
        <w:tabs>
          <w:tab w:val="left" w:pos="993"/>
        </w:tabs>
        <w:autoSpaceDE w:val="0"/>
        <w:autoSpaceDN w:val="0"/>
        <w:ind w:left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5301"/>
      </w:tblGrid>
      <w:tr w:rsidR="00A94985" w:rsidRPr="00A94985" w:rsidTr="00963EC1">
        <w:tc>
          <w:tcPr>
            <w:tcW w:w="4077" w:type="dxa"/>
            <w:shd w:val="clear" w:color="auto" w:fill="auto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Приложение №4</w:t>
            </w:r>
          </w:p>
          <w:p w:rsidR="00A94985" w:rsidRDefault="00A94985" w:rsidP="0072578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7AAF">
              <w:rPr>
                <w:sz w:val="24"/>
                <w:szCs w:val="24"/>
              </w:rPr>
              <w:t xml:space="preserve">к </w:t>
            </w:r>
            <w:r w:rsidRPr="00D07AAF">
              <w:rPr>
                <w:bCs/>
                <w:sz w:val="24"/>
                <w:szCs w:val="24"/>
              </w:rPr>
              <w:t xml:space="preserve">Порядку </w:t>
            </w:r>
            <w:r w:rsidRPr="00D07AAF">
              <w:rPr>
                <w:sz w:val="24"/>
                <w:szCs w:val="24"/>
              </w:rPr>
              <w:t xml:space="preserve">принятия решений о разработке </w:t>
            </w:r>
          </w:p>
          <w:p w:rsidR="00A94985" w:rsidRDefault="00A94985" w:rsidP="0072578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07AAF">
              <w:rPr>
                <w:sz w:val="24"/>
                <w:szCs w:val="24"/>
              </w:rPr>
              <w:t>муниципальных программ Бронницкого сельского поселения, их формирования, реализации и проведения оценки эффективности</w:t>
            </w:r>
            <w:r w:rsidRPr="00A94985">
              <w:rPr>
                <w:sz w:val="28"/>
                <w:szCs w:val="28"/>
              </w:rPr>
              <w:t xml:space="preserve"> </w:t>
            </w:r>
          </w:p>
          <w:p w:rsidR="00A94985" w:rsidRDefault="00A94985" w:rsidP="00725789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</w:tr>
    </w:tbl>
    <w:p w:rsidR="00A94985" w:rsidRPr="00A94985" w:rsidRDefault="00A94985" w:rsidP="00A94985">
      <w:pPr>
        <w:widowControl w:val="0"/>
        <w:autoSpaceDE w:val="0"/>
        <w:autoSpaceDN w:val="0"/>
        <w:ind w:left="567"/>
        <w:jc w:val="both"/>
        <w:rPr>
          <w:sz w:val="28"/>
          <w:szCs w:val="28"/>
        </w:rPr>
      </w:pPr>
    </w:p>
    <w:p w:rsidR="00A94985" w:rsidRPr="00A94985" w:rsidRDefault="00A94985" w:rsidP="00A94985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8" w:name="P630"/>
      <w:bookmarkEnd w:id="8"/>
      <w:r w:rsidRPr="00A94985">
        <w:rPr>
          <w:sz w:val="28"/>
          <w:szCs w:val="28"/>
        </w:rPr>
        <w:t>Мероприятия подпрограммы</w:t>
      </w:r>
    </w:p>
    <w:p w:rsidR="00A94985" w:rsidRPr="00A94985" w:rsidRDefault="00A94985" w:rsidP="00A9498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94985">
        <w:rPr>
          <w:sz w:val="28"/>
          <w:szCs w:val="28"/>
        </w:rPr>
        <w:t>__________________________________________________</w:t>
      </w:r>
    </w:p>
    <w:p w:rsidR="00A94985" w:rsidRPr="00A94985" w:rsidRDefault="00A94985" w:rsidP="00A94985">
      <w:pPr>
        <w:widowControl w:val="0"/>
        <w:autoSpaceDE w:val="0"/>
        <w:autoSpaceDN w:val="0"/>
        <w:jc w:val="center"/>
      </w:pPr>
      <w:r w:rsidRPr="00A94985">
        <w:t>(наименование подпрограммы)</w:t>
      </w:r>
    </w:p>
    <w:p w:rsidR="00A94985" w:rsidRPr="00A94985" w:rsidRDefault="00A94985" w:rsidP="00A94985">
      <w:pPr>
        <w:widowControl w:val="0"/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907"/>
        <w:gridCol w:w="1191"/>
        <w:gridCol w:w="2041"/>
        <w:gridCol w:w="1247"/>
        <w:gridCol w:w="660"/>
        <w:gridCol w:w="660"/>
        <w:gridCol w:w="662"/>
      </w:tblGrid>
      <w:tr w:rsidR="00A94985" w:rsidRPr="00A94985" w:rsidTr="00963EC1">
        <w:tc>
          <w:tcPr>
            <w:tcW w:w="567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№ п/п</w:t>
            </w:r>
          </w:p>
        </w:tc>
        <w:tc>
          <w:tcPr>
            <w:tcW w:w="1134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07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91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041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247" w:type="dxa"/>
            <w:vMerge w:val="restart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1982" w:type="dxa"/>
            <w:gridSpan w:val="3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94985" w:rsidRPr="00A94985" w:rsidTr="00963EC1">
        <w:tc>
          <w:tcPr>
            <w:tcW w:w="567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07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91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41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vMerge/>
          </w:tcPr>
          <w:p w:rsidR="00A94985" w:rsidRPr="006A567E" w:rsidRDefault="00A94985" w:rsidP="00A94985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60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62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94985" w:rsidRPr="00A94985" w:rsidTr="00963EC1">
        <w:tc>
          <w:tcPr>
            <w:tcW w:w="56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2</w:t>
            </w:r>
          </w:p>
        </w:tc>
        <w:tc>
          <w:tcPr>
            <w:tcW w:w="90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6</w:t>
            </w:r>
          </w:p>
        </w:tc>
        <w:tc>
          <w:tcPr>
            <w:tcW w:w="660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7</w:t>
            </w:r>
          </w:p>
        </w:tc>
        <w:tc>
          <w:tcPr>
            <w:tcW w:w="660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8</w:t>
            </w:r>
          </w:p>
        </w:tc>
        <w:tc>
          <w:tcPr>
            <w:tcW w:w="662" w:type="dxa"/>
          </w:tcPr>
          <w:p w:rsidR="00A94985" w:rsidRPr="006A567E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A567E">
              <w:rPr>
                <w:sz w:val="24"/>
                <w:szCs w:val="24"/>
              </w:rPr>
              <w:t>9</w:t>
            </w:r>
          </w:p>
        </w:tc>
      </w:tr>
      <w:tr w:rsidR="00A94985" w:rsidRPr="00A94985" w:rsidTr="00963EC1">
        <w:tc>
          <w:tcPr>
            <w:tcW w:w="56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1.</w:t>
            </w:r>
          </w:p>
        </w:tc>
        <w:tc>
          <w:tcPr>
            <w:tcW w:w="8502" w:type="dxa"/>
            <w:gridSpan w:val="8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Задача</w:t>
            </w:r>
          </w:p>
        </w:tc>
      </w:tr>
      <w:tr w:rsidR="00A94985" w:rsidRPr="00A94985" w:rsidTr="00963EC1">
        <w:tc>
          <w:tcPr>
            <w:tcW w:w="56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1.1.</w:t>
            </w:r>
          </w:p>
        </w:tc>
        <w:tc>
          <w:tcPr>
            <w:tcW w:w="1134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94985" w:rsidRPr="00A94985" w:rsidTr="00963EC1">
        <w:tc>
          <w:tcPr>
            <w:tcW w:w="56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1.2.</w:t>
            </w:r>
          </w:p>
        </w:tc>
        <w:tc>
          <w:tcPr>
            <w:tcW w:w="1134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94985" w:rsidRPr="00A94985" w:rsidTr="00963EC1">
        <w:tc>
          <w:tcPr>
            <w:tcW w:w="56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1.3.</w:t>
            </w:r>
          </w:p>
        </w:tc>
        <w:tc>
          <w:tcPr>
            <w:tcW w:w="1134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94985" w:rsidRPr="00A94985" w:rsidTr="00963EC1">
        <w:tc>
          <w:tcPr>
            <w:tcW w:w="56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1.4.</w:t>
            </w:r>
          </w:p>
        </w:tc>
        <w:tc>
          <w:tcPr>
            <w:tcW w:w="1134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90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A94985" w:rsidRPr="00A94985" w:rsidTr="00963EC1">
        <w:trPr>
          <w:trHeight w:val="339"/>
        </w:trPr>
        <w:tc>
          <w:tcPr>
            <w:tcW w:w="56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...</w:t>
            </w:r>
          </w:p>
        </w:tc>
        <w:tc>
          <w:tcPr>
            <w:tcW w:w="1134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A94985">
              <w:rPr>
                <w:sz w:val="28"/>
                <w:szCs w:val="28"/>
              </w:rPr>
              <w:t>...</w:t>
            </w:r>
          </w:p>
        </w:tc>
        <w:tc>
          <w:tcPr>
            <w:tcW w:w="90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19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2041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1247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662" w:type="dxa"/>
          </w:tcPr>
          <w:p w:rsidR="00A94985" w:rsidRPr="00A94985" w:rsidRDefault="00A94985" w:rsidP="00A94985">
            <w:pPr>
              <w:widowControl w:val="0"/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A94985" w:rsidRPr="00A94985" w:rsidRDefault="00A94985" w:rsidP="00A94985">
      <w:pPr>
        <w:jc w:val="both"/>
        <w:rPr>
          <w:sz w:val="28"/>
          <w:szCs w:val="28"/>
        </w:rPr>
      </w:pPr>
    </w:p>
    <w:p w:rsidR="00A31C75" w:rsidRPr="00A31C75" w:rsidRDefault="00A31C75" w:rsidP="00A31C75"/>
    <w:sectPr w:rsidR="00A31C75" w:rsidRPr="00A31C75" w:rsidSect="00023EB3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618" w:bottom="85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BDF" w:rsidRDefault="00CA7BDF">
      <w:r>
        <w:separator/>
      </w:r>
    </w:p>
  </w:endnote>
  <w:endnote w:type="continuationSeparator" w:id="0">
    <w:p w:rsidR="00CA7BDF" w:rsidRDefault="00CA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C1" w:rsidRDefault="00963EC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963EC1" w:rsidRDefault="00963E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C1" w:rsidRDefault="00963EC1">
    <w:pPr>
      <w:pStyle w:val="a3"/>
      <w:framePr w:wrap="around" w:vAnchor="text" w:hAnchor="margin" w:xAlign="right" w:y="1"/>
      <w:rPr>
        <w:rStyle w:val="a4"/>
      </w:rPr>
    </w:pPr>
  </w:p>
  <w:p w:rsidR="00963EC1" w:rsidRDefault="00963E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BDF" w:rsidRDefault="00CA7BDF">
      <w:r>
        <w:separator/>
      </w:r>
    </w:p>
  </w:footnote>
  <w:footnote w:type="continuationSeparator" w:id="0">
    <w:p w:rsidR="00CA7BDF" w:rsidRDefault="00CA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C1" w:rsidRDefault="00963EC1" w:rsidP="00E4721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3EC1" w:rsidRDefault="00963EC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C1" w:rsidRDefault="00963EC1" w:rsidP="00E4721F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7FAF">
      <w:rPr>
        <w:rStyle w:val="a4"/>
        <w:noProof/>
      </w:rPr>
      <w:t>19</w:t>
    </w:r>
    <w:r>
      <w:rPr>
        <w:rStyle w:val="a4"/>
      </w:rPr>
      <w:fldChar w:fldCharType="end"/>
    </w:r>
  </w:p>
  <w:p w:rsidR="00963EC1" w:rsidRDefault="00963EC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25C"/>
    <w:multiLevelType w:val="hybridMultilevel"/>
    <w:tmpl w:val="9D58E7D6"/>
    <w:lvl w:ilvl="0" w:tplc="643E35E2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FEF3E91"/>
    <w:multiLevelType w:val="multilevel"/>
    <w:tmpl w:val="E93C1F7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 w15:restartNumberingAfterBreak="0">
    <w:nsid w:val="316C41FB"/>
    <w:multiLevelType w:val="hybridMultilevel"/>
    <w:tmpl w:val="3404E2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378E2"/>
    <w:multiLevelType w:val="singleLevel"/>
    <w:tmpl w:val="CCF0873C"/>
    <w:lvl w:ilvl="0">
      <w:start w:val="4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7684261"/>
    <w:multiLevelType w:val="hybridMultilevel"/>
    <w:tmpl w:val="B6F41BEC"/>
    <w:lvl w:ilvl="0" w:tplc="265AC5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061F4C"/>
    <w:multiLevelType w:val="hybridMultilevel"/>
    <w:tmpl w:val="6C2C3FBE"/>
    <w:lvl w:ilvl="0" w:tplc="88FA429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801CC3"/>
    <w:multiLevelType w:val="hybridMultilevel"/>
    <w:tmpl w:val="06C04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866F5"/>
    <w:multiLevelType w:val="hybridMultilevel"/>
    <w:tmpl w:val="0DFA8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24F60"/>
    <w:multiLevelType w:val="singleLevel"/>
    <w:tmpl w:val="C6B226AA"/>
    <w:lvl w:ilvl="0">
      <w:start w:val="5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3"/>
    <w:lvlOverride w:ilvl="0">
      <w:lvl w:ilvl="0">
        <w:start w:val="5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8"/>
    <w:lvlOverride w:ilvl="0">
      <w:lvl w:ilvl="0">
        <w:start w:val="6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7"/>
    <w:rsid w:val="00003D98"/>
    <w:rsid w:val="00004228"/>
    <w:rsid w:val="00016152"/>
    <w:rsid w:val="00016783"/>
    <w:rsid w:val="00023EB3"/>
    <w:rsid w:val="00024533"/>
    <w:rsid w:val="00031C00"/>
    <w:rsid w:val="000446E1"/>
    <w:rsid w:val="00064FBF"/>
    <w:rsid w:val="0007435E"/>
    <w:rsid w:val="000819B8"/>
    <w:rsid w:val="000844AC"/>
    <w:rsid w:val="000A2F20"/>
    <w:rsid w:val="000A44E9"/>
    <w:rsid w:val="000A6753"/>
    <w:rsid w:val="000C6F6E"/>
    <w:rsid w:val="000D3CCD"/>
    <w:rsid w:val="000D4347"/>
    <w:rsid w:val="000F0F7B"/>
    <w:rsid w:val="000F1730"/>
    <w:rsid w:val="000F43C6"/>
    <w:rsid w:val="000F6447"/>
    <w:rsid w:val="0011257D"/>
    <w:rsid w:val="00126519"/>
    <w:rsid w:val="0013464B"/>
    <w:rsid w:val="00136844"/>
    <w:rsid w:val="001451B0"/>
    <w:rsid w:val="00150D6B"/>
    <w:rsid w:val="001516E4"/>
    <w:rsid w:val="001548D2"/>
    <w:rsid w:val="00163DA1"/>
    <w:rsid w:val="001944FA"/>
    <w:rsid w:val="001A1C2D"/>
    <w:rsid w:val="001A4B6B"/>
    <w:rsid w:val="001C30A1"/>
    <w:rsid w:val="001D6AD5"/>
    <w:rsid w:val="00214348"/>
    <w:rsid w:val="00232A6C"/>
    <w:rsid w:val="00272727"/>
    <w:rsid w:val="0027521E"/>
    <w:rsid w:val="00296288"/>
    <w:rsid w:val="002A70CF"/>
    <w:rsid w:val="002E7604"/>
    <w:rsid w:val="003164A6"/>
    <w:rsid w:val="00325880"/>
    <w:rsid w:val="00347514"/>
    <w:rsid w:val="003C08C7"/>
    <w:rsid w:val="003D18FF"/>
    <w:rsid w:val="003F270E"/>
    <w:rsid w:val="00402772"/>
    <w:rsid w:val="00422A1A"/>
    <w:rsid w:val="004836F5"/>
    <w:rsid w:val="004A0945"/>
    <w:rsid w:val="004A4B05"/>
    <w:rsid w:val="004B76C4"/>
    <w:rsid w:val="004D1C5B"/>
    <w:rsid w:val="004E6FB9"/>
    <w:rsid w:val="00500775"/>
    <w:rsid w:val="00507322"/>
    <w:rsid w:val="0052693F"/>
    <w:rsid w:val="00537546"/>
    <w:rsid w:val="0054424E"/>
    <w:rsid w:val="00552240"/>
    <w:rsid w:val="0055360E"/>
    <w:rsid w:val="005538CF"/>
    <w:rsid w:val="00577E3C"/>
    <w:rsid w:val="00577FAF"/>
    <w:rsid w:val="00586299"/>
    <w:rsid w:val="00591027"/>
    <w:rsid w:val="00592867"/>
    <w:rsid w:val="005A7F59"/>
    <w:rsid w:val="005B50BC"/>
    <w:rsid w:val="005E0E8F"/>
    <w:rsid w:val="00623518"/>
    <w:rsid w:val="00656202"/>
    <w:rsid w:val="00683927"/>
    <w:rsid w:val="00690B82"/>
    <w:rsid w:val="00693944"/>
    <w:rsid w:val="006A0EDB"/>
    <w:rsid w:val="006A3251"/>
    <w:rsid w:val="006A567E"/>
    <w:rsid w:val="006A77C7"/>
    <w:rsid w:val="006D2A84"/>
    <w:rsid w:val="006D2C4F"/>
    <w:rsid w:val="006E353D"/>
    <w:rsid w:val="006F20D0"/>
    <w:rsid w:val="0071444A"/>
    <w:rsid w:val="00725789"/>
    <w:rsid w:val="007300D7"/>
    <w:rsid w:val="00730CB0"/>
    <w:rsid w:val="00733CEF"/>
    <w:rsid w:val="007469BF"/>
    <w:rsid w:val="00747A61"/>
    <w:rsid w:val="00776DD6"/>
    <w:rsid w:val="007918A3"/>
    <w:rsid w:val="007E3F9D"/>
    <w:rsid w:val="007E7C9D"/>
    <w:rsid w:val="00821170"/>
    <w:rsid w:val="008211FC"/>
    <w:rsid w:val="00831EF2"/>
    <w:rsid w:val="0085241E"/>
    <w:rsid w:val="0085647C"/>
    <w:rsid w:val="00860FC7"/>
    <w:rsid w:val="008775D3"/>
    <w:rsid w:val="008D352D"/>
    <w:rsid w:val="00913C3D"/>
    <w:rsid w:val="009236C7"/>
    <w:rsid w:val="009455B3"/>
    <w:rsid w:val="0095692C"/>
    <w:rsid w:val="00963EC1"/>
    <w:rsid w:val="009A29F0"/>
    <w:rsid w:val="009C6750"/>
    <w:rsid w:val="009E0002"/>
    <w:rsid w:val="009F3762"/>
    <w:rsid w:val="00A3129E"/>
    <w:rsid w:val="00A31752"/>
    <w:rsid w:val="00A31C75"/>
    <w:rsid w:val="00A33C43"/>
    <w:rsid w:val="00A4218D"/>
    <w:rsid w:val="00A81FC7"/>
    <w:rsid w:val="00A90456"/>
    <w:rsid w:val="00A91418"/>
    <w:rsid w:val="00A94985"/>
    <w:rsid w:val="00AA1F2D"/>
    <w:rsid w:val="00B0233A"/>
    <w:rsid w:val="00B3694A"/>
    <w:rsid w:val="00B37891"/>
    <w:rsid w:val="00B44768"/>
    <w:rsid w:val="00B65359"/>
    <w:rsid w:val="00B66804"/>
    <w:rsid w:val="00B7446C"/>
    <w:rsid w:val="00B76CA6"/>
    <w:rsid w:val="00B82179"/>
    <w:rsid w:val="00B96BF5"/>
    <w:rsid w:val="00BA45EE"/>
    <w:rsid w:val="00BD601D"/>
    <w:rsid w:val="00BF3138"/>
    <w:rsid w:val="00BF4826"/>
    <w:rsid w:val="00C00421"/>
    <w:rsid w:val="00C0390B"/>
    <w:rsid w:val="00C05B80"/>
    <w:rsid w:val="00C13A9F"/>
    <w:rsid w:val="00C175A8"/>
    <w:rsid w:val="00C258BE"/>
    <w:rsid w:val="00C30BCB"/>
    <w:rsid w:val="00C36D62"/>
    <w:rsid w:val="00C416B1"/>
    <w:rsid w:val="00C55BA4"/>
    <w:rsid w:val="00C8301E"/>
    <w:rsid w:val="00C96AEF"/>
    <w:rsid w:val="00CA6735"/>
    <w:rsid w:val="00CA7BDF"/>
    <w:rsid w:val="00CC17BA"/>
    <w:rsid w:val="00CE3438"/>
    <w:rsid w:val="00CE690B"/>
    <w:rsid w:val="00D07AAF"/>
    <w:rsid w:val="00D128DD"/>
    <w:rsid w:val="00D25338"/>
    <w:rsid w:val="00D32139"/>
    <w:rsid w:val="00D33304"/>
    <w:rsid w:val="00D34CA4"/>
    <w:rsid w:val="00D50078"/>
    <w:rsid w:val="00D91DBE"/>
    <w:rsid w:val="00D922C9"/>
    <w:rsid w:val="00DA5098"/>
    <w:rsid w:val="00DB3D5A"/>
    <w:rsid w:val="00DB762F"/>
    <w:rsid w:val="00DC67D9"/>
    <w:rsid w:val="00DD3823"/>
    <w:rsid w:val="00DD77D8"/>
    <w:rsid w:val="00E15C67"/>
    <w:rsid w:val="00E4721F"/>
    <w:rsid w:val="00E51EBB"/>
    <w:rsid w:val="00E560B6"/>
    <w:rsid w:val="00E62103"/>
    <w:rsid w:val="00E64FCB"/>
    <w:rsid w:val="00E76C6B"/>
    <w:rsid w:val="00E800EB"/>
    <w:rsid w:val="00EC3F7E"/>
    <w:rsid w:val="00EE2F49"/>
    <w:rsid w:val="00EF1CA2"/>
    <w:rsid w:val="00EF7652"/>
    <w:rsid w:val="00F16EEE"/>
    <w:rsid w:val="00F227D7"/>
    <w:rsid w:val="00F66480"/>
    <w:rsid w:val="00F87B4C"/>
    <w:rsid w:val="00F87C81"/>
    <w:rsid w:val="00FC32D1"/>
    <w:rsid w:val="00FC4FAF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A5E87-7316-4D6F-A6FE-B66B95A8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85"/>
  </w:style>
  <w:style w:type="paragraph" w:styleId="1">
    <w:name w:val="heading 1"/>
    <w:basedOn w:val="a"/>
    <w:next w:val="a"/>
    <w:link w:val="10"/>
    <w:qFormat/>
    <w:rsid w:val="007300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300D7"/>
    <w:pPr>
      <w:keepNext/>
      <w:jc w:val="center"/>
      <w:outlineLvl w:val="1"/>
    </w:pPr>
    <w:rPr>
      <w:b/>
      <w:sz w:val="40"/>
    </w:rPr>
  </w:style>
  <w:style w:type="paragraph" w:styleId="3">
    <w:name w:val="heading 3"/>
    <w:basedOn w:val="a"/>
    <w:next w:val="a"/>
    <w:qFormat/>
    <w:rsid w:val="007300D7"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0422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D128DD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0D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7300D7"/>
  </w:style>
  <w:style w:type="paragraph" w:styleId="a5">
    <w:name w:val="header"/>
    <w:basedOn w:val="a"/>
    <w:rsid w:val="007300D7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7300D7"/>
    <w:rPr>
      <w:sz w:val="28"/>
      <w:lang w:val="ru-RU" w:eastAsia="ru-RU" w:bidi="ar-SA"/>
    </w:rPr>
  </w:style>
  <w:style w:type="paragraph" w:customStyle="1" w:styleId="ConsPlusNormal">
    <w:name w:val="ConsPlusNormal"/>
    <w:rsid w:val="007300D7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7300D7"/>
    <w:pPr>
      <w:suppressAutoHyphens/>
      <w:autoSpaceDE w:val="0"/>
      <w:ind w:left="720"/>
      <w:contextualSpacing/>
    </w:pPr>
    <w:rPr>
      <w:rFonts w:eastAsia="Calibri"/>
      <w:lang w:eastAsia="ar-SA"/>
    </w:rPr>
  </w:style>
  <w:style w:type="paragraph" w:styleId="a6">
    <w:name w:val="Body Text"/>
    <w:basedOn w:val="a"/>
    <w:link w:val="a7"/>
    <w:rsid w:val="007300D7"/>
    <w:pPr>
      <w:jc w:val="center"/>
    </w:pPr>
    <w:rPr>
      <w:sz w:val="28"/>
    </w:rPr>
  </w:style>
  <w:style w:type="character" w:customStyle="1" w:styleId="a7">
    <w:name w:val="Основной текст Знак"/>
    <w:link w:val="a6"/>
    <w:rsid w:val="007300D7"/>
    <w:rPr>
      <w:sz w:val="28"/>
      <w:lang w:val="ru-RU" w:eastAsia="ru-RU" w:bidi="ar-SA"/>
    </w:rPr>
  </w:style>
  <w:style w:type="character" w:customStyle="1" w:styleId="a8">
    <w:name w:val="Подпись к таблице_"/>
    <w:link w:val="12"/>
    <w:rsid w:val="007300D7"/>
    <w:rPr>
      <w:sz w:val="25"/>
      <w:szCs w:val="25"/>
      <w:lang w:bidi="ar-SA"/>
    </w:rPr>
  </w:style>
  <w:style w:type="paragraph" w:customStyle="1" w:styleId="12">
    <w:name w:val="Подпись к таблице1"/>
    <w:basedOn w:val="a"/>
    <w:link w:val="a8"/>
    <w:rsid w:val="007300D7"/>
    <w:pPr>
      <w:widowControl w:val="0"/>
      <w:shd w:val="clear" w:color="auto" w:fill="FFFFFF"/>
      <w:spacing w:line="240" w:lineRule="atLeast"/>
    </w:pPr>
    <w:rPr>
      <w:sz w:val="25"/>
      <w:szCs w:val="25"/>
    </w:rPr>
  </w:style>
  <w:style w:type="character" w:customStyle="1" w:styleId="a9">
    <w:name w:val="Подпись к таблице"/>
    <w:rsid w:val="007300D7"/>
    <w:rPr>
      <w:sz w:val="25"/>
      <w:szCs w:val="25"/>
      <w:u w:val="single"/>
      <w:lang w:bidi="ar-SA"/>
    </w:rPr>
  </w:style>
  <w:style w:type="character" w:customStyle="1" w:styleId="30">
    <w:name w:val="Основной текст (3)_"/>
    <w:link w:val="31"/>
    <w:rsid w:val="007300D7"/>
    <w:rPr>
      <w:b/>
      <w:bCs/>
      <w:spacing w:val="14"/>
      <w:sz w:val="23"/>
      <w:szCs w:val="23"/>
      <w:lang w:bidi="ar-SA"/>
    </w:rPr>
  </w:style>
  <w:style w:type="paragraph" w:customStyle="1" w:styleId="31">
    <w:name w:val="Основной текст (3)"/>
    <w:basedOn w:val="a"/>
    <w:link w:val="30"/>
    <w:rsid w:val="007300D7"/>
    <w:pPr>
      <w:widowControl w:val="0"/>
      <w:shd w:val="clear" w:color="auto" w:fill="FFFFFF"/>
      <w:spacing w:before="420" w:line="240" w:lineRule="atLeast"/>
      <w:jc w:val="center"/>
    </w:pPr>
    <w:rPr>
      <w:b/>
      <w:bCs/>
      <w:spacing w:val="14"/>
      <w:sz w:val="23"/>
      <w:szCs w:val="23"/>
    </w:rPr>
  </w:style>
  <w:style w:type="character" w:customStyle="1" w:styleId="aa">
    <w:name w:val="Основной текст_"/>
    <w:rsid w:val="007300D7"/>
    <w:rPr>
      <w:rFonts w:ascii="Times New Roman" w:hAnsi="Times New Roman" w:cs="Times New Roman"/>
      <w:sz w:val="27"/>
      <w:szCs w:val="27"/>
      <w:u w:val="none"/>
    </w:rPr>
  </w:style>
  <w:style w:type="character" w:customStyle="1" w:styleId="120">
    <w:name w:val="Основной текст + 12"/>
    <w:aliases w:val="5 pt1,Полужирный,Интервал 0 pt1"/>
    <w:rsid w:val="007300D7"/>
    <w:rPr>
      <w:rFonts w:ascii="Times New Roman" w:hAnsi="Times New Roman" w:cs="Times New Roman"/>
      <w:b/>
      <w:bCs/>
      <w:spacing w:val="10"/>
      <w:sz w:val="25"/>
      <w:szCs w:val="25"/>
      <w:u w:val="none"/>
    </w:rPr>
  </w:style>
  <w:style w:type="character" w:customStyle="1" w:styleId="40">
    <w:name w:val="Заголовок 4 Знак"/>
    <w:link w:val="4"/>
    <w:rsid w:val="0000422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">
    <w:name w:val="Основной текст (6)_"/>
    <w:link w:val="60"/>
    <w:rsid w:val="008775D3"/>
    <w:rPr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775D3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sz w:val="25"/>
      <w:szCs w:val="25"/>
    </w:rPr>
  </w:style>
  <w:style w:type="character" w:customStyle="1" w:styleId="20">
    <w:name w:val="Основной текст + Полужирный2"/>
    <w:rsid w:val="008775D3"/>
    <w:rPr>
      <w:rFonts w:ascii="Times New Roman" w:hAnsi="Times New Roman" w:cs="Times New Roman"/>
      <w:b/>
      <w:bCs/>
      <w:sz w:val="25"/>
      <w:szCs w:val="25"/>
      <w:u w:val="none"/>
      <w:lang w:val="ru-RU" w:eastAsia="ru-RU" w:bidi="ar-SA"/>
    </w:rPr>
  </w:style>
  <w:style w:type="character" w:customStyle="1" w:styleId="CenturyGothic">
    <w:name w:val="Основной текст + Century Gothic"/>
    <w:aliases w:val="10 pt,Полужирный1,Интервал 0 pt9"/>
    <w:rsid w:val="008775D3"/>
    <w:rPr>
      <w:rFonts w:ascii="Century Gothic" w:hAnsi="Century Gothic" w:cs="Century Gothic"/>
      <w:b/>
      <w:bCs/>
      <w:noProof/>
      <w:spacing w:val="0"/>
      <w:sz w:val="20"/>
      <w:szCs w:val="20"/>
      <w:u w:val="none"/>
    </w:rPr>
  </w:style>
  <w:style w:type="paragraph" w:styleId="ab">
    <w:name w:val="Balloon Text"/>
    <w:basedOn w:val="a"/>
    <w:link w:val="ac"/>
    <w:rsid w:val="009236C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9236C7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BF31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BF3138"/>
  </w:style>
  <w:style w:type="paragraph" w:customStyle="1" w:styleId="af">
    <w:name w:val="Заголовок"/>
    <w:basedOn w:val="a"/>
    <w:next w:val="a6"/>
    <w:rsid w:val="00BF3138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styleId="af0">
    <w:name w:val="Hyperlink"/>
    <w:unhideWhenUsed/>
    <w:rsid w:val="00B44768"/>
    <w:rPr>
      <w:color w:val="0000FF"/>
      <w:u w:val="single"/>
    </w:rPr>
  </w:style>
  <w:style w:type="paragraph" w:customStyle="1" w:styleId="ConsPlusTitle">
    <w:name w:val="ConsPlusTitle"/>
    <w:rsid w:val="00500775"/>
    <w:pPr>
      <w:widowControl w:val="0"/>
      <w:autoSpaceDE w:val="0"/>
      <w:autoSpaceDN w:val="0"/>
      <w:adjustRightInd w:val="0"/>
    </w:pPr>
    <w:rPr>
      <w:b/>
      <w:bCs/>
    </w:rPr>
  </w:style>
  <w:style w:type="character" w:customStyle="1" w:styleId="70">
    <w:name w:val="Заголовок 7 Знак"/>
    <w:link w:val="7"/>
    <w:semiHidden/>
    <w:rsid w:val="00D128DD"/>
    <w:rPr>
      <w:rFonts w:ascii="Calibri" w:eastAsia="Times New Roman" w:hAnsi="Calibri" w:cs="Times New Roman"/>
      <w:sz w:val="24"/>
      <w:szCs w:val="24"/>
    </w:rPr>
  </w:style>
  <w:style w:type="paragraph" w:customStyle="1" w:styleId="Default">
    <w:name w:val="Default"/>
    <w:rsid w:val="00023EB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af1">
    <w:name w:val="Цветовое выделение"/>
    <w:rsid w:val="00DD77D8"/>
    <w:rPr>
      <w:b/>
      <w:bCs/>
      <w:color w:val="000080"/>
      <w:sz w:val="20"/>
      <w:szCs w:val="20"/>
    </w:rPr>
  </w:style>
  <w:style w:type="character" w:customStyle="1" w:styleId="af2">
    <w:name w:val="Гипертекстовая ссылка"/>
    <w:rsid w:val="00DD77D8"/>
    <w:rPr>
      <w:b/>
      <w:bCs/>
      <w:color w:val="008000"/>
      <w:sz w:val="20"/>
      <w:szCs w:val="20"/>
      <w:u w:val="single"/>
    </w:rPr>
  </w:style>
  <w:style w:type="paragraph" w:customStyle="1" w:styleId="af3">
    <w:name w:val="Текст (лев. подпись)"/>
    <w:basedOn w:val="a"/>
    <w:next w:val="a"/>
    <w:rsid w:val="00DD77D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4">
    <w:name w:val="Текст (прав. подпись)"/>
    <w:basedOn w:val="a"/>
    <w:next w:val="a"/>
    <w:rsid w:val="00DD77D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5">
    <w:name w:val="Комментарий"/>
    <w:basedOn w:val="a"/>
    <w:next w:val="a"/>
    <w:rsid w:val="00DD77D8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6">
    <w:name w:val="Таблицы (моноширинный)"/>
    <w:basedOn w:val="a"/>
    <w:next w:val="a"/>
    <w:rsid w:val="00DD77D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7">
    <w:name w:val="Прижатый влево"/>
    <w:basedOn w:val="a"/>
    <w:next w:val="a"/>
    <w:rsid w:val="00DD77D8"/>
    <w:pPr>
      <w:widowControl w:val="0"/>
      <w:autoSpaceDE w:val="0"/>
      <w:autoSpaceDN w:val="0"/>
      <w:adjustRightInd w:val="0"/>
    </w:pPr>
    <w:rPr>
      <w:rFonts w:ascii="Arial" w:hAnsi="Arial"/>
    </w:rPr>
  </w:style>
  <w:style w:type="table" w:styleId="af8">
    <w:name w:val="Table Grid"/>
    <w:basedOn w:val="a1"/>
    <w:rsid w:val="00DD77D8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rmal (Web)"/>
    <w:basedOn w:val="a"/>
    <w:uiPriority w:val="99"/>
    <w:unhideWhenUsed/>
    <w:rsid w:val="00DD77D8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List Paragraph"/>
    <w:basedOn w:val="a"/>
    <w:uiPriority w:val="34"/>
    <w:qFormat/>
    <w:rsid w:val="00DD77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DD77D8"/>
  </w:style>
  <w:style w:type="paragraph" w:customStyle="1" w:styleId="afb">
    <w:name w:val="Стиль"/>
    <w:rsid w:val="00DD77D8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nnic&#1072;adm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35186DE8121CF4A75AE9532BA6B4BF86656EF0D2C4604F1AF662B5F2250880BBACB91B04A08C527A55500AV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4881</Words>
  <Characters>27822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Новгородского муниципального  района</Company>
  <LinksUpToDate>false</LinksUpToDate>
  <CharactersWithSpaces>32638</CharactersWithSpaces>
  <SharedDoc>false</SharedDoc>
  <HLinks>
    <vt:vector size="6" baseType="variant">
      <vt:variant>
        <vt:i4>65618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consultantplus://offline/ref=0835186DE8121CF4A75AE9532BA6B4BF86656EF0D2C4604F1AF662B5F2250880BBACB91B04A08C527A55500AV6L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G.Fedorova</dc:creator>
  <cp:keywords/>
  <dc:description/>
  <cp:lastModifiedBy>Лена</cp:lastModifiedBy>
  <cp:revision>2</cp:revision>
  <cp:lastPrinted>2020-02-06T11:41:00Z</cp:lastPrinted>
  <dcterms:created xsi:type="dcterms:W3CDTF">2020-11-09T08:19:00Z</dcterms:created>
  <dcterms:modified xsi:type="dcterms:W3CDTF">2020-11-09T08:19:00Z</dcterms:modified>
</cp:coreProperties>
</file>