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</w:t>
                            </w:r>
                            <w:r w:rsidR="005158D3">
                              <w:rPr>
                                <w:sz w:val="20"/>
                                <w:szCs w:val="20"/>
                              </w:rPr>
                              <w:t>2(349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636DB5" w:rsidRDefault="007F266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09       июня</w:t>
                            </w:r>
                          </w:p>
                          <w:p w:rsidR="00636DB5" w:rsidRDefault="007F266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</w:t>
                      </w:r>
                      <w:r w:rsidR="005158D3">
                        <w:rPr>
                          <w:sz w:val="20"/>
                          <w:szCs w:val="20"/>
                        </w:rPr>
                        <w:t>2(349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636DB5" w:rsidRDefault="007F266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09       июня</w:t>
                      </w:r>
                    </w:p>
                    <w:p w:rsidR="00636DB5" w:rsidRDefault="007F266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7F2663" w:rsidRDefault="000731BB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adm-geymanovskoe.ru/wp-content/uploads/2022/10/28102022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60F4C5" id="Прямоугольник 3" o:spid="_x0000_s1026" alt="https://adm-geymanovskoe.ru/wp-content/uploads/2022/10/281020220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J3kmRADAAAX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533833" cy="6362700"/>
            <wp:effectExtent l="0" t="0" r="0" b="0"/>
            <wp:docPr id="5" name="Рисунок 5" descr="http://xn----7sbbqb0ble5f5b.xn--p1ai/tinybrowser/files/bezopasnost/pamyatka_pb_v_osobyy_protivopozharnyy_perio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qb0ble5f5b.xn--p1ai/tinybrowser/files/bezopasnost/pamyatka_pb_v_osobyy_protivopozharnyy_perio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013" cy="637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663" w:rsidRDefault="007F266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7970C7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7F2663">
        <w:rPr>
          <w:rFonts w:ascii="Times New Roman" w:hAnsi="Times New Roman" w:cs="Times New Roman"/>
          <w:b/>
          <w:sz w:val="28"/>
          <w:szCs w:val="28"/>
        </w:rPr>
        <w:t>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 w:rsidR="007F2663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7F2663" w:rsidRPr="007F2663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7F2663" w:rsidRPr="007F2663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7F2663" w:rsidRPr="007F2663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07.06.2023г.  № 100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с. Бронница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>Об утверждении Порядка составления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F2663">
        <w:rPr>
          <w:rFonts w:ascii="Times New Roman" w:hAnsi="Times New Roman" w:cs="Times New Roman"/>
          <w:b/>
          <w:sz w:val="16"/>
          <w:szCs w:val="16"/>
        </w:rPr>
        <w:t>и ведения сводной бюджетной росписи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F2663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8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статьей 217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 и Решением Совета депутатов Бронницкого сельского поселения от 29.11.2012 № 44 «О бюджетном процессе Бронницкого сельского поселения», 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7F2663">
        <w:rPr>
          <w:rFonts w:ascii="Times New Roman" w:eastAsia="Calibri" w:hAnsi="Times New Roman" w:cs="Times New Roman"/>
          <w:bCs/>
          <w:sz w:val="16"/>
          <w:szCs w:val="16"/>
        </w:rPr>
        <w:t>Администрация Бронницкого сельского поселения постановляет:</w:t>
      </w:r>
    </w:p>
    <w:p w:rsidR="007F2663" w:rsidRPr="007F2663" w:rsidRDefault="007F2663" w:rsidP="007F2663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1. Утвердить прилагаемый </w:t>
      </w:r>
      <w:hyperlink r:id="rId9" w:anchor="P57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Порядок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составления и ведения сводной бюджетной росписи бюджета Бронницкого сельского поселения.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2. Признать утратившими силу: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постановление Администрации Бронницкого сельского поселения от 20.01.2016 г. № №14 «Об утверждении Порядка составления и ведения сводной бюджетной росписи бюджета Бронницкого сельского поселения»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постановление Администрации Бронницкого сельского поселения от 22.03.2019 г. № №84 "О внесении изменений в постановление администрации Бронницкого сельского поселения от 20.01.2016 №14 «Об утверждении Порядка составления и ведения сводной бюджетной росписи бюджета Бронницкого сельского поселения»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постановление Администрации Бронницкого сельского поселения от 10.03.2020 №34 "О внесении изменений в постановление администрации Бронницкого сельского поселения от 20.01.2016 №14 «Об утверждении Порядка составления и ведения сводной бюджетной росписи бюджета Бронницкого сельского поселения»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постановление Администрации Бронницкого сельского поселения от 14.10.2020 г. № №156 "О внесении изменений в постановление администрации Бронницкого сельского поселения от 20.01.2016 №14 «Об утверждении Порядка составления и ведения сводной бюджетной росписи бюджета Бронницкого сельского поселения»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3. Контроль за исполнением постановления оставляю за собой.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4. Настоящее постановление вступает в силу с момента официального опубликования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5. Опубликовать постановление в газете «Официальный вестник Бронницкого сельского поселения» и разместить на официальном сайте в сети «Интернет» по адресу </w:t>
      </w:r>
      <w:hyperlink r:id="rId10" w:history="1">
        <w:r w:rsidRPr="007F2663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7F2663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bronnic</w:t>
        </w:r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а</w:t>
        </w:r>
        <w:r w:rsidRPr="007F2663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adm</w:t>
        </w:r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.</w:t>
        </w:r>
        <w:r w:rsidRPr="007F2663">
          <w:rPr>
            <w:rStyle w:val="a6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7F2663">
        <w:rPr>
          <w:rFonts w:ascii="Times New Roman" w:hAnsi="Times New Roman" w:cs="Times New Roman"/>
          <w:sz w:val="16"/>
          <w:szCs w:val="16"/>
        </w:rPr>
        <w:t>. в раздел «Документы».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Глава сельского поселения                                            С. Г. Васильева 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Утвержден</w:t>
      </w:r>
    </w:p>
    <w:p w:rsidR="007F2663" w:rsidRPr="007F2663" w:rsidRDefault="007F2663" w:rsidP="007F2663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F2663" w:rsidRPr="007F2663" w:rsidRDefault="007F2663" w:rsidP="007F2663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F2663" w:rsidRPr="007F2663" w:rsidRDefault="007F2663" w:rsidP="007F2663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  № 100</w:t>
      </w:r>
    </w:p>
    <w:p w:rsidR="007F2663" w:rsidRPr="007F2663" w:rsidRDefault="007F2663" w:rsidP="007F2663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0731BB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2" w:name="P57"/>
      <w:bookmarkEnd w:id="2"/>
      <w:r w:rsidRPr="000731BB">
        <w:rPr>
          <w:rFonts w:ascii="Times New Roman" w:hAnsi="Times New Roman" w:cs="Times New Roman"/>
          <w:b/>
          <w:sz w:val="16"/>
          <w:szCs w:val="16"/>
        </w:rPr>
        <w:t>ПОРЯДОК</w:t>
      </w:r>
    </w:p>
    <w:p w:rsidR="007F2663" w:rsidRPr="000731BB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СОСТАВЛЕНИЯ И ВЕДЕНИЯ СВОДНОЙ БЮДЖЕТНОЙ РОСПИСИ</w:t>
      </w:r>
    </w:p>
    <w:p w:rsidR="007F2663" w:rsidRPr="000731BB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 xml:space="preserve">БЮДЖЕТА </w:t>
      </w:r>
      <w:r w:rsidRPr="000731BB">
        <w:rPr>
          <w:rFonts w:ascii="Times New Roman" w:hAnsi="Times New Roman" w:cs="Times New Roman"/>
          <w:b/>
          <w:caps/>
          <w:sz w:val="16"/>
          <w:szCs w:val="16"/>
        </w:rPr>
        <w:t>Бронницкого сельского поселения</w:t>
      </w:r>
    </w:p>
    <w:p w:rsidR="007F2663" w:rsidRPr="000731BB" w:rsidRDefault="007F2663" w:rsidP="007F266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Настоящий Порядок разработан в соответствии со </w:t>
      </w:r>
      <w:hyperlink r:id="rId11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 xml:space="preserve"> статьей 217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и Решением Совета депутатов Бронницкого сельского поселения от 29.11.2012 № 44 «О бюджетном процессе Бронницкого сельского поселения» в целях организации исполнения бюджета по расходам и источникам финансирования дефицита бюджета и определяет правила составления и ведения сводной бюджетной росписи бюджета Бронницкого сельского поселения (далее - сводная роспись).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1. Сводная роспись бюджета поселения на финансовый год и на плановый период составляется Администрацией Бронницкого сельского поселения и включает в себя: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бюджетные ассигнования по расходам бюджета на текущий финансовый год и на плановый период в разрезе разделов, подразделов, целевых статей (муниципальных и государственных программ Российской Федерации и непрограммных направлений деятельности), групп видов расходов классификации расходов местного бюджета - роспись расходов по форме согласно </w:t>
      </w:r>
      <w:hyperlink r:id="rId12" w:anchor="P394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приложению № 1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к настоящему Порядку (далее - форма согласно приложению № 1);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бюджетные ассигнования по источникам финансирования дефицита местного бюджета на текущий финансовый год и на плановый период в разрезе кодов классификации источников финансирования дефицитов бюджета, кроме операций по управлению остатками средств на едином счете бюджета поселения по форме согласно </w:t>
      </w:r>
      <w:hyperlink r:id="rId13" w:anchor="P394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 xml:space="preserve">приложению № </w:t>
        </w:r>
      </w:hyperlink>
      <w:r w:rsidRPr="007F2663">
        <w:rPr>
          <w:rFonts w:ascii="Times New Roman" w:hAnsi="Times New Roman" w:cs="Times New Roman"/>
          <w:sz w:val="16"/>
          <w:szCs w:val="16"/>
        </w:rPr>
        <w:t>2 к настоящему Порядку (далее - форма согласно приложению № 2).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2"/>
      <w:bookmarkEnd w:id="3"/>
      <w:r w:rsidRPr="007F2663">
        <w:rPr>
          <w:rFonts w:ascii="Times New Roman" w:hAnsi="Times New Roman" w:cs="Times New Roman"/>
          <w:sz w:val="16"/>
          <w:szCs w:val="16"/>
        </w:rPr>
        <w:t>2. Сводная роспись утверждается Главой Бронницкого сельского поселения.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lastRenderedPageBreak/>
        <w:t xml:space="preserve">Утверждение показателей сводной росписи на второй год планового периода и внесение изменений в утвержденные показатели сводной росписи на очередной финансовый год и первый год планового периода в связи с принятием Решения Совета депутатов Бронницкого сельского поселения о бюджете поселения на очередной финансовый год и на плановый период (далее - Решение) осуществляются до начала очередного финансового года, за исключением случаев, предусмотренных </w:t>
      </w:r>
      <w:hyperlink r:id="rId14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статьями 190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и </w:t>
      </w:r>
      <w:hyperlink r:id="rId15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191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Бюджетного кодекса Российской Федерации. Утверждение показателей сводной росписи на второй год планового периода в связи с принятием Решения осуществляется по форме согласно </w:t>
      </w:r>
      <w:hyperlink r:id="rId16" w:anchor="P394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приложению № 1</w:t>
        </w:r>
      </w:hyperlink>
      <w:r w:rsidRPr="007F2663">
        <w:rPr>
          <w:rFonts w:ascii="Times New Roman" w:hAnsi="Times New Roman" w:cs="Times New Roman"/>
          <w:sz w:val="16"/>
          <w:szCs w:val="16"/>
        </w:rPr>
        <w:t>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Внесение изменений в утвержденные показатели сводной росписи на очередной финансовый год и первый год планового периода в связи с принятием Решения оформляется Справкой об изменении сводной бюджетной росписи бюджета поселения и лимитов бюджетных обязательств на финансовый год и на плановый период по форме согласно </w:t>
      </w:r>
      <w:hyperlink r:id="rId17" w:anchor="P635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 xml:space="preserve">приложению № </w:t>
        </w:r>
      </w:hyperlink>
      <w:r w:rsidRPr="007F2663">
        <w:rPr>
          <w:rFonts w:ascii="Times New Roman" w:hAnsi="Times New Roman" w:cs="Times New Roman"/>
          <w:sz w:val="16"/>
          <w:szCs w:val="16"/>
        </w:rPr>
        <w:t>3 к настоящему Порядку (далее - справка согласно приложению № 4 и приложению № 5).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3. Утвержденные показатели сводной росписи с учетом изменений, внесенных в соответствии с </w:t>
      </w:r>
      <w:hyperlink r:id="rId18" w:anchor="P72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пунктом 2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настоящего Порядка, должны соответствовать Решению.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4. Лимиты бюджетных обязательств поселения, как главного распорядителя средств бюджета поселения (далее – главный распорядитель) утверждаются на текущий финансовый год и на плановый период в разрезе ведомственной структуры расходов (разделов, подразделов, целевых статей (программных статей (муниципальных и государственных программ Российской Федерации и непрограммных направлений деятельности), увязанных с целевыми направлениями, групп, подгрупп и элементов видов расходов классификации расходов местного бюджета.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4.1. Лимиты бюджетных обязательств утверждаются Главой поселения по форме согласно </w:t>
      </w:r>
      <w:hyperlink r:id="rId19" w:anchor="P1006" w:history="1">
        <w:r w:rsidRPr="007F2663">
          <w:rPr>
            <w:rStyle w:val="a6"/>
            <w:rFonts w:ascii="Times New Roman" w:hAnsi="Times New Roman" w:cs="Times New Roman"/>
            <w:sz w:val="16"/>
            <w:szCs w:val="16"/>
          </w:rPr>
          <w:t>приложению № 3</w:t>
        </w:r>
      </w:hyperlink>
      <w:r w:rsidRPr="007F2663">
        <w:rPr>
          <w:rFonts w:ascii="Times New Roman" w:hAnsi="Times New Roman" w:cs="Times New Roman"/>
          <w:sz w:val="16"/>
          <w:szCs w:val="16"/>
        </w:rPr>
        <w:t xml:space="preserve"> к настоящему Порядку (далее - форма  согласно приложению № 3) в пределах бюджетных ассигнований, установленных Решением. 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5. Ведение сводной росписи и изменение лимитов бюджетных обязательств осуществляет Администрация поселения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Изменение сводной росписи и лимитов бюджетных обязательств утверждается Главой Бронницкого сельского поселения.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4" w:name="P125"/>
      <w:bookmarkEnd w:id="4"/>
      <w:r w:rsidRPr="007F2663">
        <w:rPr>
          <w:rFonts w:ascii="Times New Roman" w:hAnsi="Times New Roman" w:cs="Times New Roman"/>
          <w:sz w:val="16"/>
          <w:szCs w:val="16"/>
        </w:rPr>
        <w:t>6. Изменение сводной росписи и лимитов бюджетных обязательств осуществляется: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1) в связи с принятием Решения Совета депутатов Бронницкого сельского поселения о внесении изменений в Решение;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2) без внесения изменений в Решение о бюджете в соответствии с решением Главы поселения в следующих случаях: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 частями 2 и 3 статьи 26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 пунктом 5 статьи 154 Бюджетного Кодекса;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- в случае исполнения судебных актов, предусматривающих обращение взыскания на средства бюджетов бюджетной системы Российской Федерации,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перераспределения бюджетных ассигнований, предоставляемых на конкурсной основе;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 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изменения типа (подведомственности) муниципальных учреждений и организационно-правовой формы (муниципальных) унитарных предприятий;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статьей 242.22 Бюджетного Кодекса,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настоящим  Бюджетным Кодексом;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настоящим Кодексом;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- 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пункте 2 статьи 78.2 и пункте 2 статьи 79 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-в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Бюджетным Кодексом;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lastRenderedPageBreak/>
        <w:t>Средства местного бюджета, указанные в абзаце седьмом настоящего пункта, предусматриваются соответствующему финансовому органу либо в случаях, установленных, муниципальным правовым актом представительного органа муниципального образования, регулирующим бюджетные правоотношения (за исключением Решения о бюджете), главному распорядителю бюджетных средств. Порядок использования (порядок принятия решений об использовании, о перераспределении) указанных в абзаце седьмом настоящего пункта средств устанавливается местной администрацией, за исключением случаев, установленных Бюджетным Кодексом.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Решением о бюджете, за исключением оснований, установленных абзацами десятым и двенадцатым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8. Администрация поселения: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1) осуществляет контроль на соответствие вносимых изменений по бюджетному законодательству Российской Федерации, показателям сводной росписи и лимитам бюджетных обязательств;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2) производит оформление справки-уведомления об изменении сводной росписи и лимитов бюджетных обязательств (источников внутреннего финансирования дефицита) по формам, согласно приложениям № 4 и № 5.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9. Внесение изменений в сводную роспись и лимиты бюджетных обязательств осуществляется в срок не позднее двух рабочих дней до окончания текущего финансового года в случае принятия нормативного правового акта Администрации поселения и в связи с исполнением судебных актов, предусматривающих обращение взыскания на средства местного бюджета.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Внесение изменений в сводную роспись и лимиты бюджетных обязательств по иным основаниям осуществляется до 25 декабря текущего финансового года включительно.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Администрация поселения представляет Главе поселения предложения об изменении сводной росписи и лимитов бюджетных обязательств до 20 декабря текущего финансового года.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к Порядку составления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и ведения сводной бюджетной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росписи бюджета Бронницкого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сельского поселения, утвержденному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07.06.2023г. № 100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УТВЕРЖДАЮ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Глава 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«___» _________________ 20__г.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Роспись расходов бюджета Бронницкого сельского поселения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на_______________________________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(текущий финансовый год и плановый период)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339"/>
        <w:gridCol w:w="567"/>
        <w:gridCol w:w="680"/>
        <w:gridCol w:w="1512"/>
        <w:gridCol w:w="1077"/>
        <w:gridCol w:w="737"/>
        <w:gridCol w:w="680"/>
        <w:gridCol w:w="737"/>
        <w:gridCol w:w="737"/>
      </w:tblGrid>
      <w:tr w:rsidR="007F2663" w:rsidRPr="007F2663" w:rsidTr="000731BB">
        <w:trPr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7F2663" w:rsidRPr="007F2663" w:rsidTr="000731BB">
        <w:trPr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21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rPr>
          <w:jc w:val="center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программной (непрограммной)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</w:tr>
      <w:tr w:rsidR="007F2663" w:rsidRPr="007F2663" w:rsidTr="000731BB">
        <w:trPr>
          <w:trHeight w:val="35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F2663" w:rsidRPr="007F2663" w:rsidTr="000731B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rPr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0731BB" w:rsidRDefault="000731BB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731BB" w:rsidRDefault="000731BB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731BB" w:rsidRDefault="000731BB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970C7" w:rsidRDefault="007970C7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к Порядку составления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и ведения сводной бюджетной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росписи бюджета Бронницкого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сельского поселения, утвержденному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07.06.2023г. № 100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УТВЕРЖДАЮ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Глава 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«___» _________________ 20__г.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Роспись источников внутреннего финансирования дефицита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бюджета Бронницкого сельского поселения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на _____________________________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(текущий финансовый год и плановый период)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87"/>
        <w:gridCol w:w="3305"/>
        <w:gridCol w:w="1176"/>
        <w:gridCol w:w="1185"/>
        <w:gridCol w:w="1185"/>
      </w:tblGrid>
      <w:tr w:rsidR="007F2663" w:rsidRPr="007F2663" w:rsidTr="007970C7"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источника финансирования дефицита бюджета поселения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7F2663" w:rsidRPr="007F2663" w:rsidTr="007970C7"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</w:tr>
      <w:tr w:rsidR="007F2663" w:rsidRPr="007F2663" w:rsidTr="007970C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F2663" w:rsidRPr="007F2663" w:rsidTr="007970C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к Порядку составления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и ведения сводной бюджетной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росписи бюджета Бронницкого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сельского поселения, утвержденному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07.06.2023г.  № 100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УТВЕРЖДАЮ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Глава 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«___» _________________ 20__г.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Лимиты бюджетных обязательств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на _________________________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(текущий финансовый год и плановый период)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358"/>
        <w:gridCol w:w="715"/>
        <w:gridCol w:w="737"/>
        <w:gridCol w:w="1488"/>
        <w:gridCol w:w="850"/>
        <w:gridCol w:w="737"/>
        <w:gridCol w:w="737"/>
        <w:gridCol w:w="737"/>
        <w:gridCol w:w="794"/>
      </w:tblGrid>
      <w:tr w:rsidR="007F2663" w:rsidRPr="007F2663" w:rsidTr="007970C7">
        <w:trPr>
          <w:jc w:val="center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бюджета поселения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программной (непрограммной)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направления расходов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7970C7">
        <w:trPr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31BB" w:rsidRDefault="000731BB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Приложение № 4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к Порядку составления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и ведения сводной бюджетной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росписи бюджета Бронницкого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сельского поселения, утвержденному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07.06.2023г. № 100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УТВЕРЖДАЮ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Глава 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«___» _________________ 20__г.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Справка-уведомление №___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об изменении росписи расходов и лимитов бюджетных обязательств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на __________________________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(текущий финансовый год и плановый период)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Основание для внесения изменений__________________________________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Раздел </w:t>
      </w:r>
      <w:r w:rsidRPr="007F2663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7F2663">
        <w:rPr>
          <w:rFonts w:ascii="Times New Roman" w:hAnsi="Times New Roman" w:cs="Times New Roman"/>
          <w:sz w:val="16"/>
          <w:szCs w:val="16"/>
        </w:rPr>
        <w:t>. Бюджетные ассигнования по расходам бюджета поселения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2"/>
        <w:gridCol w:w="1015"/>
        <w:gridCol w:w="851"/>
        <w:gridCol w:w="850"/>
        <w:gridCol w:w="993"/>
        <w:gridCol w:w="708"/>
        <w:gridCol w:w="709"/>
        <w:gridCol w:w="851"/>
        <w:gridCol w:w="992"/>
        <w:gridCol w:w="1134"/>
      </w:tblGrid>
      <w:tr w:rsidR="007F2663" w:rsidRPr="007F2663" w:rsidTr="000731BB"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7F2663" w:rsidRPr="007F2663" w:rsidTr="000731BB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бюджета поселения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программной (непрограммной)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направления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 (+/-)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 (+/-)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(+/-)</w:t>
            </w:r>
          </w:p>
        </w:tc>
      </w:tr>
      <w:tr w:rsidR="007F2663" w:rsidRPr="007F2663" w:rsidTr="000731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F2663" w:rsidRPr="007F2663" w:rsidTr="000731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Раздел </w:t>
      </w:r>
      <w:r w:rsidRPr="007F2663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7F2663">
        <w:rPr>
          <w:rFonts w:ascii="Times New Roman" w:hAnsi="Times New Roman" w:cs="Times New Roman"/>
          <w:sz w:val="16"/>
          <w:szCs w:val="16"/>
        </w:rPr>
        <w:t>. Лимиты бюджетных обязательств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5"/>
        <w:gridCol w:w="1135"/>
        <w:gridCol w:w="567"/>
        <w:gridCol w:w="850"/>
        <w:gridCol w:w="1135"/>
        <w:gridCol w:w="1135"/>
        <w:gridCol w:w="851"/>
        <w:gridCol w:w="992"/>
        <w:gridCol w:w="992"/>
        <w:gridCol w:w="993"/>
      </w:tblGrid>
      <w:tr w:rsidR="007F2663" w:rsidRPr="007F2663" w:rsidTr="000731BB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7F2663" w:rsidRPr="007F2663" w:rsidTr="000731B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главного распорядителя средств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подраздела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целевой статьи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 (+/-)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 (+/-)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</w:tr>
      <w:tr w:rsidR="007F2663" w:rsidRPr="007F2663" w:rsidTr="000731BB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программная (непрограммная) статья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F2663" w:rsidRPr="007F2663" w:rsidTr="000731B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0731BB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2663" w:rsidRPr="007F2663" w:rsidRDefault="007F2663" w:rsidP="007F2663">
      <w:pPr>
        <w:rPr>
          <w:rFonts w:ascii="Times New Roman" w:hAnsi="Times New Roman" w:cs="Times New Roman"/>
          <w:sz w:val="16"/>
          <w:szCs w:val="16"/>
        </w:rPr>
        <w:sectPr w:rsidR="007F2663" w:rsidRPr="007F2663">
          <w:footerReference w:type="default" r:id="rId20"/>
          <w:pgSz w:w="11906" w:h="16838"/>
          <w:pgMar w:top="1134" w:right="850" w:bottom="1134" w:left="1701" w:header="708" w:footer="708" w:gutter="0"/>
          <w:cols w:space="720"/>
        </w:sect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lastRenderedPageBreak/>
        <w:t>Приложение № 5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к Порядку составления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и ведения сводной бюджетной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росписи бюджета Бронницкого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сельского поселения, утвержденному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от 07.06.2023г.  № 100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УТВЕРЖДАЮ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Глава Бронницкого сельского поселения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«___» _________________ 20__г.</w:t>
      </w:r>
    </w:p>
    <w:p w:rsidR="007F2663" w:rsidRPr="007F2663" w:rsidRDefault="007F2663" w:rsidP="000731BB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Справка-уведомление № 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об изменении росписи источников внутреннего финансирования бюджета Бронницкого сельского поселения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на _______________________</w:t>
      </w:r>
    </w:p>
    <w:p w:rsidR="007F2663" w:rsidRPr="000731BB" w:rsidRDefault="007F2663" w:rsidP="000731BB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731BB">
        <w:rPr>
          <w:rFonts w:ascii="Times New Roman" w:hAnsi="Times New Roman" w:cs="Times New Roman"/>
          <w:b/>
          <w:sz w:val="16"/>
          <w:szCs w:val="16"/>
        </w:rPr>
        <w:t>(текущий финансовый год и плановый период)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>Основание для внесения изменений__________________________________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4421"/>
        <w:gridCol w:w="1134"/>
        <w:gridCol w:w="1134"/>
        <w:gridCol w:w="1077"/>
      </w:tblGrid>
      <w:tr w:rsidR="007F2663" w:rsidRPr="007F2663" w:rsidTr="000731BB"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 источника финансирования дефицита бюджета поселения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Сумма на год</w:t>
            </w:r>
          </w:p>
        </w:tc>
      </w:tr>
      <w:tr w:rsidR="007F2663" w:rsidRPr="007F2663" w:rsidTr="000731BB"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663" w:rsidRPr="007F2663" w:rsidRDefault="007F266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 (+/-)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 (+/-)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на 20__ год</w:t>
            </w:r>
          </w:p>
        </w:tc>
      </w:tr>
      <w:tr w:rsidR="007F2663" w:rsidRPr="007F2663" w:rsidTr="000731B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F2663" w:rsidRPr="007F2663" w:rsidTr="000731B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2663" w:rsidRPr="007F2663" w:rsidTr="000731BB"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2663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63" w:rsidRPr="007F2663" w:rsidRDefault="007F2663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0731BB" w:rsidP="000731BB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F266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63" w:rsidRPr="007F2663" w:rsidRDefault="007F2663" w:rsidP="007F266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bottomFromText="160" w:vertAnchor="text" w:horzAnchor="margin" w:tblpXSpec="center" w:tblpY="2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0731BB" w:rsidTr="000731BB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Бронницкого сельского                      173510 Новгородская область             к печати  08.06.2023 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0731BB" w:rsidRDefault="000731BB" w:rsidP="000731BB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Pr="007F2663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Pr="007F2663" w:rsidRDefault="00636DB5" w:rsidP="00636DB5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71" w:rsidRDefault="00C25871" w:rsidP="007970C7">
      <w:pPr>
        <w:spacing w:after="0" w:line="240" w:lineRule="auto"/>
      </w:pPr>
      <w:r>
        <w:separator/>
      </w:r>
    </w:p>
  </w:endnote>
  <w:endnote w:type="continuationSeparator" w:id="0">
    <w:p w:rsidR="00C25871" w:rsidRDefault="00C25871" w:rsidP="0079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183750"/>
      <w:docPartObj>
        <w:docPartGallery w:val="Page Numbers (Bottom of Page)"/>
        <w:docPartUnique/>
      </w:docPartObj>
    </w:sdtPr>
    <w:sdtEndPr/>
    <w:sdtContent>
      <w:p w:rsidR="007970C7" w:rsidRDefault="007970C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8D3">
          <w:rPr>
            <w:noProof/>
          </w:rPr>
          <w:t>1</w:t>
        </w:r>
        <w:r>
          <w:fldChar w:fldCharType="end"/>
        </w:r>
      </w:p>
    </w:sdtContent>
  </w:sdt>
  <w:p w:rsidR="007970C7" w:rsidRDefault="007970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71" w:rsidRDefault="00C25871" w:rsidP="007970C7">
      <w:pPr>
        <w:spacing w:after="0" w:line="240" w:lineRule="auto"/>
      </w:pPr>
      <w:r>
        <w:separator/>
      </w:r>
    </w:p>
  </w:footnote>
  <w:footnote w:type="continuationSeparator" w:id="0">
    <w:p w:rsidR="00C25871" w:rsidRDefault="00C25871" w:rsidP="00797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731BB"/>
    <w:rsid w:val="00445527"/>
    <w:rsid w:val="005158D3"/>
    <w:rsid w:val="00636DB5"/>
    <w:rsid w:val="007970C7"/>
    <w:rsid w:val="007A73B8"/>
    <w:rsid w:val="007F2663"/>
    <w:rsid w:val="00C25871"/>
    <w:rsid w:val="00C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7F266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9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70C7"/>
  </w:style>
  <w:style w:type="paragraph" w:styleId="a9">
    <w:name w:val="footer"/>
    <w:basedOn w:val="a"/>
    <w:link w:val="aa"/>
    <w:uiPriority w:val="99"/>
    <w:unhideWhenUsed/>
    <w:rsid w:val="00797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DDB949522F1E687E5E40F27BA611D68CEAEC5291426FEA64C536F683E07C135FC963DB820kCK4N" TargetMode="External"/><Relationship Id="rId13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18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17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4DDB949522F1E687E5E40F27BA611D68CEAEC5291426FEA64C536F683E07C135FC963DB820kCK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74DDB949522F1E687E5E40F27BA611D68CEAEC5291426FEA64C536F683E07C135FC963DB827kCK1N" TargetMode="External"/><Relationship Id="rId10" Type="http://schemas.openxmlformats.org/officeDocument/2006/relationships/hyperlink" Target="http://www.bronnic&#1072;adm.ru/" TargetMode="External"/><Relationship Id="rId19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&#1045;&#1083;&#1077;&#1085;&#1072;\Documents\&#1086;&#1092;&#1080;&#1094;&#1080;&#1072;&#1083;&#1100;&#1085;&#1099;&#1081;%20&#1074;&#1077;&#1089;&#1090;&#1085;&#1080;&#1082;%202023\&#1087;&#1091;&#1073;&#1083;&#1080;&#1082;&#1072;&#1094;&#1080;&#1103;\&#1048;&#1102;&#1085;&#1100;%2023\09.06.2023\&#8470;100%20&#1086;&#1090;%2007.06.2023&#1075;%20&#1087;&#1086;&#1088;&#1103;&#1076;&#1086;&#1082;%20&#1089;&#1086;&#1089;&#1090;&#1072;&#1074;&#1083;&#1077;&#1085;&#1080;&#1103;%20&#1080;%20&#1074;&#1077;&#1076;&#1077;&#1085;&#1080;&#1103;%20&#1089;&#1074;&#1086;&#1076;&#1085;&#1086;&#1081;%20&#1073;&#1102;&#1076;&#1078;.%20&#1088;&#1086;&#1089;&#1087;&#1080;&#1089;&#1080;.doc" TargetMode="External"/><Relationship Id="rId14" Type="http://schemas.openxmlformats.org/officeDocument/2006/relationships/hyperlink" Target="consultantplus://offline/ref=674DDB949522F1E687E5E40F27BA611D68CEAEC5291426FEA64C536F683E07C135FC963EBD24C278k5K0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2023-02-03T11:29:00Z</dcterms:created>
  <dcterms:modified xsi:type="dcterms:W3CDTF">2023-07-05T10:47:00Z</dcterms:modified>
</cp:coreProperties>
</file>