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61" w:rsidRDefault="006741C3" w:rsidP="00266361">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sidRPr="00624F4B">
        <w:rPr>
          <w:noProof/>
          <w:spacing w:val="20"/>
        </w:rPr>
        <mc:AlternateContent>
          <mc:Choice Requires="wps">
            <w:drawing>
              <wp:anchor distT="0" distB="0" distL="114300" distR="114300" simplePos="0" relativeHeight="251661312" behindDoc="0" locked="0" layoutInCell="1" allowOverlap="1" wp14:anchorId="7716F477" wp14:editId="46AD7CE1">
                <wp:simplePos x="0" y="0"/>
                <wp:positionH relativeFrom="column">
                  <wp:posOffset>5263515</wp:posOffset>
                </wp:positionH>
                <wp:positionV relativeFrom="paragraph">
                  <wp:posOffset>-234316</wp:posOffset>
                </wp:positionV>
                <wp:extent cx="1040130" cy="1266825"/>
                <wp:effectExtent l="0" t="0" r="26670" b="28575"/>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66825"/>
                        </a:xfrm>
                        <a:prstGeom prst="verticalScroll">
                          <a:avLst>
                            <a:gd name="adj" fmla="val 12500"/>
                          </a:avLst>
                        </a:prstGeom>
                        <a:solidFill>
                          <a:srgbClr val="FFFFFF"/>
                        </a:solidFill>
                        <a:ln w="9525">
                          <a:solidFill>
                            <a:srgbClr val="000000"/>
                          </a:solidFill>
                          <a:round/>
                          <a:headEnd/>
                          <a:tailEnd/>
                        </a:ln>
                      </wps:spPr>
                      <wps:txbx>
                        <w:txbxContent>
                          <w:p w:rsidR="00DD1F84" w:rsidRDefault="00DD1F84" w:rsidP="00DD1F84">
                            <w:pPr>
                              <w:jc w:val="center"/>
                              <w:rPr>
                                <w:sz w:val="20"/>
                                <w:szCs w:val="20"/>
                              </w:rPr>
                            </w:pPr>
                            <w:r w:rsidRPr="000002CA">
                              <w:rPr>
                                <w:sz w:val="20"/>
                                <w:szCs w:val="20"/>
                              </w:rPr>
                              <w:t>№</w:t>
                            </w:r>
                            <w:r w:rsidR="00290A75">
                              <w:rPr>
                                <w:sz w:val="20"/>
                                <w:szCs w:val="20"/>
                              </w:rPr>
                              <w:t xml:space="preserve"> 3</w:t>
                            </w:r>
                            <w:r w:rsidR="001E23F8">
                              <w:rPr>
                                <w:sz w:val="20"/>
                                <w:szCs w:val="20"/>
                              </w:rPr>
                              <w:t>9</w:t>
                            </w:r>
                            <w:r w:rsidR="00290A75">
                              <w:rPr>
                                <w:sz w:val="20"/>
                                <w:szCs w:val="20"/>
                              </w:rPr>
                              <w:t>(</w:t>
                            </w:r>
                            <w:r w:rsidR="001E23F8">
                              <w:rPr>
                                <w:sz w:val="20"/>
                                <w:szCs w:val="20"/>
                              </w:rPr>
                              <w:t>323</w:t>
                            </w:r>
                            <w:r>
                              <w:rPr>
                                <w:sz w:val="20"/>
                                <w:szCs w:val="20"/>
                              </w:rPr>
                              <w:t>)</w:t>
                            </w:r>
                          </w:p>
                          <w:p w:rsidR="00DD1F84" w:rsidRDefault="001E23F8" w:rsidP="00DD1F84">
                            <w:pPr>
                              <w:jc w:val="center"/>
                              <w:rPr>
                                <w:sz w:val="20"/>
                                <w:szCs w:val="20"/>
                              </w:rPr>
                            </w:pPr>
                            <w:r>
                              <w:rPr>
                                <w:sz w:val="20"/>
                                <w:szCs w:val="20"/>
                              </w:rPr>
                              <w:t xml:space="preserve">  02      декабря</w:t>
                            </w:r>
                          </w:p>
                          <w:p w:rsidR="00DD1F84" w:rsidRPr="000002CA" w:rsidRDefault="00DD1F84" w:rsidP="00DD1F84">
                            <w:pPr>
                              <w:jc w:val="center"/>
                              <w:rPr>
                                <w:sz w:val="20"/>
                                <w:szCs w:val="20"/>
                              </w:rPr>
                            </w:pPr>
                            <w:r>
                              <w:rPr>
                                <w:sz w:val="20"/>
                                <w:szCs w:val="20"/>
                              </w:rPr>
                              <w:t xml:space="preserve">2022 </w:t>
                            </w:r>
                          </w:p>
                          <w:p w:rsidR="005F17B8" w:rsidRPr="000002CA" w:rsidRDefault="005F17B8" w:rsidP="0026636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6F47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">
                <v:textbox>
                  <w:txbxContent>
                    <w:p w:rsidR="00DD1F84" w:rsidRDefault="00DD1F84" w:rsidP="00DD1F84">
                      <w:pPr>
                        <w:jc w:val="center"/>
                        <w:rPr>
                          <w:sz w:val="20"/>
                          <w:szCs w:val="20"/>
                        </w:rPr>
                      </w:pPr>
                      <w:r w:rsidRPr="000002CA">
                        <w:rPr>
                          <w:sz w:val="20"/>
                          <w:szCs w:val="20"/>
                        </w:rPr>
                        <w:t>№</w:t>
                      </w:r>
                      <w:r w:rsidR="00290A75">
                        <w:rPr>
                          <w:sz w:val="20"/>
                          <w:szCs w:val="20"/>
                        </w:rPr>
                        <w:t xml:space="preserve"> 3</w:t>
                      </w:r>
                      <w:r w:rsidR="001E23F8">
                        <w:rPr>
                          <w:sz w:val="20"/>
                          <w:szCs w:val="20"/>
                        </w:rPr>
                        <w:t>9</w:t>
                      </w:r>
                      <w:r w:rsidR="00290A75">
                        <w:rPr>
                          <w:sz w:val="20"/>
                          <w:szCs w:val="20"/>
                        </w:rPr>
                        <w:t>(</w:t>
                      </w:r>
                      <w:r w:rsidR="001E23F8">
                        <w:rPr>
                          <w:sz w:val="20"/>
                          <w:szCs w:val="20"/>
                        </w:rPr>
                        <w:t>323</w:t>
                      </w:r>
                      <w:r>
                        <w:rPr>
                          <w:sz w:val="20"/>
                          <w:szCs w:val="20"/>
                        </w:rPr>
                        <w:t>)</w:t>
                      </w:r>
                    </w:p>
                    <w:p w:rsidR="00DD1F84" w:rsidRDefault="001E23F8" w:rsidP="00DD1F84">
                      <w:pPr>
                        <w:jc w:val="center"/>
                        <w:rPr>
                          <w:sz w:val="20"/>
                          <w:szCs w:val="20"/>
                        </w:rPr>
                      </w:pPr>
                      <w:r>
                        <w:rPr>
                          <w:sz w:val="20"/>
                          <w:szCs w:val="20"/>
                        </w:rPr>
                        <w:t xml:space="preserve">  02      декабря</w:t>
                      </w:r>
                    </w:p>
                    <w:p w:rsidR="00DD1F84" w:rsidRPr="000002CA" w:rsidRDefault="00DD1F84" w:rsidP="00DD1F84">
                      <w:pPr>
                        <w:jc w:val="center"/>
                        <w:rPr>
                          <w:sz w:val="20"/>
                          <w:szCs w:val="20"/>
                        </w:rPr>
                      </w:pPr>
                      <w:r>
                        <w:rPr>
                          <w:sz w:val="20"/>
                          <w:szCs w:val="20"/>
                        </w:rPr>
                        <w:t xml:space="preserve">2022 </w:t>
                      </w:r>
                    </w:p>
                    <w:p w:rsidR="005F17B8" w:rsidRPr="000002CA" w:rsidRDefault="005F17B8" w:rsidP="00266361">
                      <w:pPr>
                        <w:jc w:val="center"/>
                        <w:rPr>
                          <w:sz w:val="20"/>
                          <w:szCs w:val="20"/>
                        </w:rPr>
                      </w:pPr>
                    </w:p>
                  </w:txbxContent>
                </v:textbox>
              </v:shape>
            </w:pict>
          </mc:Fallback>
        </mc:AlternateContent>
      </w:r>
      <w:r w:rsidR="00266361" w:rsidRPr="00624F4B">
        <w:rPr>
          <w:spacing w:val="20"/>
          <w:sz w:val="20"/>
          <w:szCs w:val="20"/>
        </w:rPr>
        <w:t xml:space="preserve">Периодическое печатное </w:t>
      </w:r>
      <w:proofErr w:type="gramStart"/>
      <w:r w:rsidR="00266361" w:rsidRPr="00624F4B">
        <w:rPr>
          <w:spacing w:val="20"/>
          <w:sz w:val="20"/>
          <w:szCs w:val="20"/>
        </w:rPr>
        <w:t xml:space="preserve">издание </w:t>
      </w:r>
      <w:r w:rsidR="00266361">
        <w:rPr>
          <w:spacing w:val="20"/>
          <w:sz w:val="20"/>
          <w:szCs w:val="20"/>
        </w:rPr>
        <w:t xml:space="preserve"> </w:t>
      </w:r>
      <w:proofErr w:type="spellStart"/>
      <w:r w:rsidR="00266361">
        <w:rPr>
          <w:spacing w:val="20"/>
          <w:sz w:val="20"/>
          <w:szCs w:val="20"/>
        </w:rPr>
        <w:t>Бронницкого</w:t>
      </w:r>
      <w:proofErr w:type="spellEnd"/>
      <w:proofErr w:type="gramEnd"/>
      <w:r w:rsidR="00266361">
        <w:rPr>
          <w:spacing w:val="20"/>
          <w:sz w:val="20"/>
          <w:szCs w:val="20"/>
        </w:rPr>
        <w:t xml:space="preserve"> сельского поселения</w:t>
      </w:r>
    </w:p>
    <w:p w:rsidR="00266361" w:rsidRDefault="00266361" w:rsidP="00E27C21">
      <w:pPr>
        <w:pStyle w:val="a3"/>
        <w:spacing w:before="0" w:beforeAutospacing="0" w:after="0" w:afterAutospacing="0"/>
      </w:pPr>
      <w:r w:rsidRPr="00624F4B">
        <w:rPr>
          <w:noProof/>
          <w:spacing w:val="20"/>
        </w:rPr>
        <w:drawing>
          <wp:anchor distT="0" distB="0" distL="114300" distR="114300" simplePos="0" relativeHeight="251659264" behindDoc="1" locked="0" layoutInCell="1" allowOverlap="1" wp14:anchorId="3CED7100" wp14:editId="7C14E231">
            <wp:simplePos x="0" y="0"/>
            <wp:positionH relativeFrom="column">
              <wp:posOffset>0</wp:posOffset>
            </wp:positionH>
            <wp:positionV relativeFrom="paragraph">
              <wp:posOffset>-635</wp:posOffset>
            </wp:positionV>
            <wp:extent cx="670560" cy="834390"/>
            <wp:effectExtent l="0" t="0" r="0" b="3810"/>
            <wp:wrapNone/>
            <wp:docPr id="3" name="Рисунок 3"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городского_района"/>
                    <pic:cNvPicPr>
                      <a:picLocks noChangeAspect="1" noChangeArrowheads="1"/>
                    </pic:cNvPicPr>
                  </pic:nvPicPr>
                  <pic:blipFill>
                    <a:blip r:embed="rId8"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21">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w:t>
      </w:r>
      <w:r w:rsidRPr="00D21D49">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Официальный вестник</w:t>
      </w:r>
    </w:p>
    <w:p w:rsidR="00B041EF" w:rsidRDefault="00266361" w:rsidP="00266361">
      <w:pPr>
        <w:tabs>
          <w:tab w:val="left" w:pos="1650"/>
        </w:tabs>
      </w:pPr>
      <w:r>
        <w:tab/>
      </w:r>
      <w:r w:rsidRPr="00281366">
        <w:rPr>
          <w:noProof/>
          <w:lang w:eastAsia="ru-RU"/>
        </w:rPr>
        <mc:AlternateContent>
          <mc:Choice Requires="wps">
            <w:drawing>
              <wp:inline distT="0" distB="0" distL="0" distR="0" wp14:anchorId="36F015B2" wp14:editId="337D1107">
                <wp:extent cx="3111500" cy="196850"/>
                <wp:effectExtent l="9525" t="9525" r="41910" b="2921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196850"/>
                        </a:xfrm>
                        <a:prstGeom prst="rect">
                          <a:avLst/>
                        </a:prstGeom>
                      </wps:spPr>
                      <wps:txbx>
                        <w:txbxContent>
                          <w:p w:rsidR="005F17B8" w:rsidRPr="00D21D49" w:rsidRDefault="005F17B8" w:rsidP="00266361">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w14:anchorId="36F015B2" id="_x0000_t202" coordsize="21600,21600" o:spt="202" path="m,l,21600r21600,l21600,xe">
                <v:stroke joinstyle="miter"/>
                <v:path gradientshapeok="t" o:connecttype="rect"/>
              </v:shapetype>
              <v:shape id="Надпись 1" o:spid="_x0000_s1027" type="#_x0000_t202" style="width:24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" filled="f" stroked="f">
                <o:lock v:ext="edit" shapetype="t"/>
                <v:textbox style="mso-fit-shape-to-text:t">
                  <w:txbxContent>
                    <w:p w:rsidR="005F17B8" w:rsidRPr="00D21D49" w:rsidRDefault="005F17B8" w:rsidP="00266361">
                      <w:pPr>
                        <w:pStyle w:val="a3"/>
                        <w:spacing w:before="0" w:beforeAutospacing="0" w:after="0" w:afterAutospacing="0"/>
                        <w:jc w:val="center"/>
                      </w:pPr>
                    </w:p>
                  </w:txbxContent>
                </v:textbox>
                <w10:anchorlock/>
              </v:shape>
            </w:pict>
          </mc:Fallback>
        </mc:AlternateContent>
      </w:r>
    </w:p>
    <w:p w:rsidR="00266361" w:rsidRDefault="00266361" w:rsidP="00266361">
      <w:pPr>
        <w:tabs>
          <w:tab w:val="left" w:pos="1650"/>
        </w:tabs>
        <w:jc w:val="right"/>
      </w:pPr>
    </w:p>
    <w:p w:rsidR="00266361" w:rsidRDefault="00266361" w:rsidP="00266361">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 xml:space="preserve">с </w:t>
      </w:r>
      <w:r w:rsidR="00CE3873">
        <w:rPr>
          <w:rFonts w:ascii="Arial" w:hAnsi="Arial" w:cs="Arial"/>
          <w:b/>
          <w:sz w:val="16"/>
          <w:szCs w:val="16"/>
        </w:rPr>
        <w:t xml:space="preserve"> 02</w:t>
      </w:r>
      <w:r w:rsidR="00E27C21">
        <w:rPr>
          <w:rFonts w:ascii="Arial" w:hAnsi="Arial" w:cs="Arial"/>
          <w:b/>
          <w:sz w:val="16"/>
          <w:szCs w:val="16"/>
        </w:rPr>
        <w:t>.10</w:t>
      </w:r>
      <w:proofErr w:type="gramEnd"/>
      <w:r w:rsidR="00E27C21">
        <w:rPr>
          <w:rFonts w:ascii="Arial" w:hAnsi="Arial" w:cs="Arial"/>
          <w:b/>
          <w:sz w:val="16"/>
          <w:szCs w:val="16"/>
        </w:rPr>
        <w:t>.</w:t>
      </w:r>
      <w:r w:rsidRPr="00624F4B">
        <w:rPr>
          <w:rFonts w:ascii="Arial" w:hAnsi="Arial" w:cs="Arial"/>
          <w:b/>
          <w:sz w:val="16"/>
          <w:szCs w:val="16"/>
        </w:rPr>
        <w:t xml:space="preserve"> 2015 года</w:t>
      </w:r>
    </w:p>
    <w:p w:rsidR="00CE3873" w:rsidRPr="00CE3873" w:rsidRDefault="00CE3873" w:rsidP="00CE3873">
      <w:pPr>
        <w:pStyle w:val="a4"/>
        <w:rPr>
          <w:rFonts w:ascii="Times New Roman" w:hAnsi="Times New Roman" w:cs="Times New Roman"/>
        </w:rPr>
      </w:pPr>
    </w:p>
    <w:p w:rsidR="000A6FC3" w:rsidRDefault="000A6FC3" w:rsidP="00CE3873">
      <w:pPr>
        <w:pStyle w:val="a4"/>
        <w:rPr>
          <w:rFonts w:ascii="Times New Roman" w:hAnsi="Times New Roman" w:cs="Times New Roman"/>
          <w:b/>
        </w:rPr>
      </w:pPr>
      <w:proofErr w:type="gramStart"/>
      <w:r w:rsidRPr="009A7E44">
        <w:rPr>
          <w:rFonts w:ascii="Times New Roman" w:hAnsi="Times New Roman" w:cs="Times New Roman"/>
          <w:b/>
          <w:sz w:val="28"/>
          <w:szCs w:val="28"/>
        </w:rPr>
        <w:t>ПОЖАРНАЯ  БЕЗОПАСНОСТЬ</w:t>
      </w:r>
      <w:proofErr w:type="gramEnd"/>
      <w:r w:rsidR="00373E4B">
        <w:rPr>
          <w:rFonts w:ascii="Times New Roman" w:hAnsi="Times New Roman" w:cs="Times New Roman"/>
          <w:b/>
        </w:rPr>
        <w:t xml:space="preserve"> </w:t>
      </w:r>
      <w:r w:rsidRPr="000A6FC3">
        <w:rPr>
          <w:rFonts w:ascii="Times New Roman" w:hAnsi="Times New Roman" w:cs="Times New Roman"/>
          <w:b/>
        </w:rPr>
        <w:t>___________________</w:t>
      </w:r>
      <w:r w:rsidR="009A7E44">
        <w:rPr>
          <w:rFonts w:ascii="Times New Roman" w:hAnsi="Times New Roman" w:cs="Times New Roman"/>
          <w:b/>
        </w:rPr>
        <w:t>_______________________</w:t>
      </w:r>
    </w:p>
    <w:p w:rsidR="00D96B61" w:rsidRDefault="00FE0CF9" w:rsidP="00420C9E">
      <w:pPr>
        <w:pStyle w:val="a4"/>
        <w:rPr>
          <w:rFonts w:ascii="Times New Roman" w:hAnsi="Times New Roman" w:cs="Times New Roman"/>
          <w:b/>
          <w:sz w:val="28"/>
          <w:szCs w:val="28"/>
        </w:rPr>
      </w:pPr>
      <w:r>
        <w:rPr>
          <w:noProof/>
          <w:lang w:eastAsia="ru-RU"/>
        </w:rPr>
        <mc:AlternateContent>
          <mc:Choice Requires="wps">
            <w:drawing>
              <wp:inline distT="0" distB="0" distL="0" distR="0">
                <wp:extent cx="304800"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7B8" w:rsidRDefault="005F17B8" w:rsidP="00A86F0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27gTYGAMAACoGAAAOAAAAAAAAAAAAAAAAAC4CAABk&#10;cnMvZTJvRG9jLnhtbFBLAQItABQABgAIAAAAIQBMoOks2AAAAAMBAAAPAAAAAAAAAAAAAAAAAHIF&#10;AABkcnMvZG93bnJldi54bWxQSwUGAAAAAAQABADzAAAAdwYAAAAA&#10;" filled="f" stroked="f">
                <o:lock v:ext="edit" aspectratio="t"/>
                <v:textbox>
                  <w:txbxContent>
                    <w:p w:rsidR="005F17B8" w:rsidRDefault="005F17B8" w:rsidP="00A86F05">
                      <w:pPr>
                        <w:jc w:val="center"/>
                      </w:pPr>
                    </w:p>
                  </w:txbxContent>
                </v:textbox>
                <w10:anchorlock/>
              </v:rect>
            </w:pict>
          </mc:Fallback>
        </mc:AlternateContent>
      </w:r>
      <w:r w:rsidRPr="00FE0CF9">
        <w:t xml:space="preserve"> </w:t>
      </w:r>
      <w:r w:rsidR="001E23F8">
        <w:rPr>
          <w:noProof/>
          <w:lang w:eastAsia="ru-RU"/>
        </w:rPr>
        <w:drawing>
          <wp:inline distT="0" distB="0" distL="0" distR="0">
            <wp:extent cx="6353175" cy="6276337"/>
            <wp:effectExtent l="0" t="0" r="0" b="0"/>
            <wp:docPr id="8" name="Рисунок 8" descr="https://lomonosovsky.mos.ru/upload/medialibrary/843/mchs_page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monosovsky.mos.ru/upload/medialibrary/843/mchs_page_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0356" cy="6303190"/>
                    </a:xfrm>
                    <a:prstGeom prst="rect">
                      <a:avLst/>
                    </a:prstGeom>
                    <a:noFill/>
                    <a:ln>
                      <a:noFill/>
                    </a:ln>
                  </pic:spPr>
                </pic:pic>
              </a:graphicData>
            </a:graphic>
          </wp:inline>
        </w:drawing>
      </w:r>
    </w:p>
    <w:p w:rsidR="00D96B61" w:rsidRDefault="005F17B8" w:rsidP="00420C9E">
      <w:pPr>
        <w:pStyle w:val="a4"/>
        <w:rPr>
          <w:rFonts w:ascii="Times New Roman" w:hAnsi="Times New Roman" w:cs="Times New Roman"/>
          <w:b/>
          <w:sz w:val="28"/>
          <w:szCs w:val="28"/>
        </w:rPr>
      </w:pPr>
      <w:r>
        <w:rPr>
          <w:noProof/>
          <w:lang w:eastAsia="ru-RU"/>
        </w:rPr>
        <w:lastRenderedPageBreak/>
        <mc:AlternateContent>
          <mc:Choice Requires="wps">
            <w:drawing>
              <wp:inline distT="0" distB="0" distL="0" distR="0">
                <wp:extent cx="304800" cy="304800"/>
                <wp:effectExtent l="0" t="0" r="0" b="0"/>
                <wp:docPr id="12" name="Прямоугольник 12" descr="https://svirsk.ru/wp-content/uploads/2021/09/Pozha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9AA31" id="Прямоугольник 12" o:spid="_x0000_s1026" alt="https://svirsk.ru/wp-content/uploads/2021/09/Pozhar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Z5GOAcDAAAL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5F17B8">
        <w:t xml:space="preserve"> </w:t>
      </w:r>
    </w:p>
    <w:p w:rsidR="00E376CD" w:rsidRPr="00E376CD" w:rsidRDefault="00CE17CA" w:rsidP="00E376CD">
      <w:pPr>
        <w:pStyle w:val="a4"/>
        <w:rPr>
          <w:rFonts w:ascii="Times New Roman" w:hAnsi="Times New Roman" w:cs="Times New Roman"/>
          <w:b/>
          <w:sz w:val="32"/>
          <w:szCs w:val="16"/>
        </w:rPr>
      </w:pPr>
      <w:r>
        <w:rPr>
          <w:rFonts w:ascii="Times New Roman" w:hAnsi="Times New Roman" w:cs="Times New Roman"/>
          <w:b/>
          <w:sz w:val="28"/>
          <w:szCs w:val="28"/>
        </w:rPr>
        <w:t xml:space="preserve"> </w:t>
      </w:r>
      <w:r w:rsidR="00892EBE">
        <w:rPr>
          <w:rFonts w:ascii="Times New Roman" w:hAnsi="Times New Roman" w:cs="Times New Roman"/>
          <w:b/>
          <w:sz w:val="28"/>
          <w:szCs w:val="28"/>
        </w:rPr>
        <w:t>ИНФОРМАЦИЯ ДЛЯ НАСЕЛЕНИЯ</w:t>
      </w:r>
      <w:r w:rsidR="00E376CD" w:rsidRPr="00E376CD">
        <w:rPr>
          <w:rFonts w:ascii="Times New Roman" w:hAnsi="Times New Roman" w:cs="Times New Roman"/>
          <w:b/>
          <w:sz w:val="32"/>
          <w:szCs w:val="16"/>
        </w:rPr>
        <w:t>____________________</w:t>
      </w:r>
      <w:r w:rsidR="00892EBE">
        <w:rPr>
          <w:rFonts w:ascii="Times New Roman" w:hAnsi="Times New Roman" w:cs="Times New Roman"/>
          <w:b/>
          <w:sz w:val="32"/>
          <w:szCs w:val="16"/>
        </w:rPr>
        <w:t>______</w:t>
      </w:r>
    </w:p>
    <w:p w:rsidR="00E376CD" w:rsidRDefault="00E376CD" w:rsidP="00E376CD">
      <w:pPr>
        <w:pStyle w:val="a4"/>
        <w:rPr>
          <w:rFonts w:ascii="Times New Roman" w:hAnsi="Times New Roman" w:cs="Times New Roman"/>
          <w:sz w:val="16"/>
          <w:szCs w:val="16"/>
        </w:rPr>
      </w:pPr>
      <w:r w:rsidRPr="007E787A">
        <w:rPr>
          <w:rFonts w:ascii="Times New Roman" w:hAnsi="Times New Roman" w:cs="Times New Roman"/>
          <w:sz w:val="16"/>
          <w:szCs w:val="16"/>
        </w:rPr>
        <w:tab/>
      </w:r>
    </w:p>
    <w:p w:rsidR="001E23F8" w:rsidRPr="001E23F8" w:rsidRDefault="001E23F8" w:rsidP="001E23F8">
      <w:pPr>
        <w:pStyle w:val="a4"/>
        <w:jc w:val="center"/>
        <w:rPr>
          <w:rFonts w:ascii="Times New Roman" w:hAnsi="Times New Roman" w:cs="Times New Roman"/>
          <w:b/>
          <w:sz w:val="16"/>
          <w:szCs w:val="16"/>
        </w:rPr>
      </w:pPr>
      <w:r w:rsidRPr="001E23F8">
        <w:rPr>
          <w:rFonts w:ascii="Times New Roman" w:hAnsi="Times New Roman" w:cs="Times New Roman"/>
          <w:b/>
          <w:sz w:val="16"/>
          <w:szCs w:val="16"/>
        </w:rPr>
        <w:t xml:space="preserve">Уважаемые правообладатели земельных участков, расположенных на территории </w:t>
      </w:r>
      <w:proofErr w:type="spellStart"/>
      <w:r w:rsidRPr="001E23F8">
        <w:rPr>
          <w:rFonts w:ascii="Times New Roman" w:hAnsi="Times New Roman" w:cs="Times New Roman"/>
          <w:b/>
          <w:sz w:val="16"/>
          <w:szCs w:val="16"/>
        </w:rPr>
        <w:t>Бронницкого</w:t>
      </w:r>
      <w:proofErr w:type="spellEnd"/>
      <w:r w:rsidRPr="001E23F8">
        <w:rPr>
          <w:rFonts w:ascii="Times New Roman" w:hAnsi="Times New Roman" w:cs="Times New Roman"/>
          <w:b/>
          <w:sz w:val="16"/>
          <w:szCs w:val="16"/>
        </w:rPr>
        <w:t xml:space="preserve"> сельского поселения Новгородского района</w:t>
      </w:r>
    </w:p>
    <w:p w:rsidR="001E23F8" w:rsidRPr="001E23F8" w:rsidRDefault="001E23F8" w:rsidP="001E23F8">
      <w:pPr>
        <w:pStyle w:val="a4"/>
        <w:jc w:val="both"/>
        <w:rPr>
          <w:rFonts w:ascii="Times New Roman" w:hAnsi="Times New Roman" w:cs="Times New Roman"/>
          <w:sz w:val="16"/>
          <w:szCs w:val="16"/>
        </w:rPr>
      </w:pP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 xml:space="preserve">На территории </w:t>
      </w:r>
      <w:proofErr w:type="spellStart"/>
      <w:r w:rsidRPr="001E23F8">
        <w:rPr>
          <w:rFonts w:ascii="Times New Roman" w:hAnsi="Times New Roman" w:cs="Times New Roman"/>
          <w:sz w:val="16"/>
          <w:szCs w:val="16"/>
        </w:rPr>
        <w:t>Бронницкого</w:t>
      </w:r>
      <w:proofErr w:type="spellEnd"/>
      <w:r w:rsidRPr="001E23F8">
        <w:rPr>
          <w:rFonts w:ascii="Times New Roman" w:hAnsi="Times New Roman" w:cs="Times New Roman"/>
          <w:sz w:val="16"/>
          <w:szCs w:val="16"/>
        </w:rPr>
        <w:t xml:space="preserve"> сельского поселения находятся опасные производственные объекты -  магистральные газопроводы, газопроводы высокого давления, газораспределительные подстанции.</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Охранные зоны и зоны минимальных расстояний газораспределительной сети – территории с особыми условиями использования, устанавливаемые вдоль трасс газопроводов и вокруг других объектов газораспределительной сети для обеспечения нормальных условий её эксплуатации и исключения её повреждения.</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Администрация Новгородского муниципального района обращает внимание юридических и физических лиц, являющихся собственниками, владельцами или пользователями земельных участков, расположенных в пределах охранных зон и зон минимальных расстояний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 на то, что в соответствии:</w:t>
      </w:r>
    </w:p>
    <w:p w:rsidR="001E23F8" w:rsidRPr="001E23F8" w:rsidRDefault="001E23F8" w:rsidP="001E23F8">
      <w:pPr>
        <w:pStyle w:val="a4"/>
        <w:jc w:val="both"/>
        <w:rPr>
          <w:rFonts w:ascii="Times New Roman" w:eastAsia="Calibri" w:hAnsi="Times New Roman" w:cs="Times New Roman"/>
          <w:sz w:val="16"/>
          <w:szCs w:val="16"/>
        </w:rPr>
      </w:pPr>
      <w:r w:rsidRPr="001E23F8">
        <w:rPr>
          <w:rFonts w:ascii="Times New Roman" w:hAnsi="Times New Roman" w:cs="Times New Roman"/>
          <w:sz w:val="16"/>
          <w:szCs w:val="16"/>
        </w:rPr>
        <w:t xml:space="preserve"> </w:t>
      </w:r>
      <w:proofErr w:type="gramStart"/>
      <w:r w:rsidRPr="001E23F8">
        <w:rPr>
          <w:rFonts w:ascii="Times New Roman" w:hAnsi="Times New Roman" w:cs="Times New Roman"/>
          <w:sz w:val="16"/>
          <w:szCs w:val="16"/>
        </w:rPr>
        <w:t>с</w:t>
      </w:r>
      <w:proofErr w:type="gramEnd"/>
      <w:r w:rsidRPr="001E23F8">
        <w:rPr>
          <w:rFonts w:ascii="Times New Roman" w:hAnsi="Times New Roman" w:cs="Times New Roman"/>
          <w:sz w:val="16"/>
          <w:szCs w:val="16"/>
        </w:rPr>
        <w:t xml:space="preserve"> пунктом 14 </w:t>
      </w:r>
      <w:r w:rsidRPr="001E23F8">
        <w:rPr>
          <w:rFonts w:ascii="Times New Roman" w:eastAsia="Calibri" w:hAnsi="Times New Roman" w:cs="Times New Roman"/>
          <w:sz w:val="16"/>
          <w:szCs w:val="16"/>
        </w:rPr>
        <w:t xml:space="preserve">Правил охраны газораспределительных сетей, утвержденных Постановлением Правительства Российской Федерации от 20.11.2000 г. № 878, </w:t>
      </w:r>
      <w:r w:rsidRPr="001E23F8">
        <w:rPr>
          <w:rFonts w:ascii="Times New Roman" w:hAnsi="Times New Roman" w:cs="Times New Roman"/>
          <w:sz w:val="16"/>
          <w:szCs w:val="16"/>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в том числе запрещается </w:t>
      </w:r>
      <w:r w:rsidRPr="001E23F8">
        <w:rPr>
          <w:rFonts w:ascii="Times New Roman" w:eastAsia="Calibri" w:hAnsi="Times New Roman" w:cs="Times New Roman"/>
          <w:sz w:val="16"/>
          <w:szCs w:val="16"/>
        </w:rPr>
        <w:t>строить объекты жилищно-гражданского и производственного назначения;</w:t>
      </w:r>
    </w:p>
    <w:p w:rsidR="001E23F8" w:rsidRPr="001E23F8" w:rsidRDefault="001E23F8" w:rsidP="001E23F8">
      <w:pPr>
        <w:pStyle w:val="a4"/>
        <w:jc w:val="both"/>
        <w:rPr>
          <w:rFonts w:ascii="Times New Roman" w:hAnsi="Times New Roman" w:cs="Times New Roman"/>
          <w:sz w:val="16"/>
          <w:szCs w:val="16"/>
        </w:rPr>
      </w:pPr>
      <w:proofErr w:type="gramStart"/>
      <w:r w:rsidRPr="001E23F8">
        <w:rPr>
          <w:rFonts w:ascii="Times New Roman" w:hAnsi="Times New Roman" w:cs="Times New Roman"/>
          <w:sz w:val="16"/>
          <w:szCs w:val="16"/>
        </w:rPr>
        <w:t>с</w:t>
      </w:r>
      <w:proofErr w:type="gramEnd"/>
      <w:r w:rsidRPr="001E23F8">
        <w:rPr>
          <w:rFonts w:ascii="Times New Roman" w:hAnsi="Times New Roman" w:cs="Times New Roman"/>
          <w:sz w:val="16"/>
          <w:szCs w:val="16"/>
        </w:rPr>
        <w:t xml:space="preserve"> пунктом 22 Правил охраны магистральных газопроводов, </w:t>
      </w:r>
      <w:r w:rsidRPr="001E23F8">
        <w:rPr>
          <w:rFonts w:ascii="Times New Roman" w:eastAsia="Calibri" w:hAnsi="Times New Roman" w:cs="Times New Roman"/>
          <w:sz w:val="16"/>
          <w:szCs w:val="16"/>
        </w:rPr>
        <w:t xml:space="preserve">утвержденных Постановлением Правительства Российской Федерации от </w:t>
      </w:r>
      <w:r w:rsidRPr="001E23F8">
        <w:rPr>
          <w:rFonts w:ascii="Times New Roman" w:hAnsi="Times New Roman" w:cs="Times New Roman"/>
          <w:sz w:val="16"/>
          <w:szCs w:val="16"/>
        </w:rPr>
        <w:t>08.09.2017 № 1083, 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rsidR="001E23F8" w:rsidRPr="001E23F8" w:rsidRDefault="001E23F8" w:rsidP="001E23F8">
      <w:pPr>
        <w:pStyle w:val="a4"/>
        <w:jc w:val="both"/>
        <w:rPr>
          <w:rFonts w:ascii="Times New Roman" w:hAnsi="Times New Roman" w:cs="Times New Roman"/>
          <w:bCs/>
          <w:sz w:val="16"/>
          <w:szCs w:val="16"/>
          <w:shd w:val="clear" w:color="auto" w:fill="FFFFFF"/>
        </w:rPr>
      </w:pPr>
      <w:r w:rsidRPr="001E23F8">
        <w:rPr>
          <w:rFonts w:ascii="Times New Roman" w:hAnsi="Times New Roman" w:cs="Times New Roman"/>
          <w:bCs/>
          <w:sz w:val="16"/>
          <w:szCs w:val="16"/>
          <w:shd w:val="clear" w:color="auto" w:fill="FFFFFF"/>
        </w:rPr>
        <w:t xml:space="preserve">в соответствии со статьей 11.20.1. </w:t>
      </w:r>
      <w:r w:rsidRPr="001E23F8">
        <w:rPr>
          <w:rFonts w:ascii="Times New Roman" w:hAnsi="Times New Roman" w:cs="Times New Roman"/>
          <w:bCs/>
          <w:sz w:val="16"/>
          <w:szCs w:val="16"/>
        </w:rPr>
        <w:t>Кодекса Российской Федерации об административных правонарушениях Российской Федерации</w:t>
      </w:r>
      <w:r w:rsidRPr="001E23F8">
        <w:rPr>
          <w:rFonts w:ascii="Times New Roman" w:hAnsi="Times New Roman" w:cs="Times New Roman"/>
          <w:bCs/>
          <w:sz w:val="16"/>
          <w:szCs w:val="16"/>
          <w:shd w:val="clear" w:color="auto" w:fill="FFFFFF"/>
        </w:rPr>
        <w:t xml:space="preserve"> 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 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bCs/>
          <w:sz w:val="16"/>
          <w:szCs w:val="16"/>
          <w:shd w:val="clear" w:color="auto" w:fill="FFFFFF"/>
        </w:rPr>
        <w:t xml:space="preserve">Нарушение вышеуказанных требований может привести к </w:t>
      </w:r>
      <w:r w:rsidRPr="001E23F8">
        <w:rPr>
          <w:rFonts w:ascii="Times New Roman" w:hAnsi="Times New Roman" w:cs="Times New Roman"/>
          <w:sz w:val="16"/>
          <w:szCs w:val="16"/>
        </w:rPr>
        <w:t>причинению вреда и ущерба охраняемым законом ценностям, к причинению тяжкого вреда здоровью граждан, повлечь за собой человеческие жертвы и привести к возникновению чрезвычайных ситуаций техногенного характера.</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Получить информацию о том, установлены ли в отношении Вашего земельного участка данные ограничения, можно следующим образом:</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 н</w:t>
      </w:r>
      <w:r w:rsidRPr="001E23F8">
        <w:rPr>
          <w:rFonts w:ascii="Times New Roman" w:hAnsi="Times New Roman" w:cs="Times New Roman"/>
          <w:color w:val="000000"/>
          <w:sz w:val="16"/>
          <w:szCs w:val="16"/>
        </w:rPr>
        <w:t xml:space="preserve">а официальной публичной кадастровой карте </w:t>
      </w:r>
      <w:r w:rsidRPr="001E23F8">
        <w:rPr>
          <w:rFonts w:ascii="Times New Roman" w:hAnsi="Times New Roman" w:cs="Times New Roman"/>
          <w:sz w:val="16"/>
          <w:szCs w:val="16"/>
        </w:rPr>
        <w:t>Федеральной службы государственной регистрации, кадастра и картографии (</w:t>
      </w:r>
      <w:r w:rsidRPr="001E23F8">
        <w:rPr>
          <w:rFonts w:ascii="Times New Roman" w:hAnsi="Times New Roman" w:cs="Times New Roman"/>
          <w:color w:val="000000"/>
          <w:sz w:val="16"/>
          <w:szCs w:val="16"/>
        </w:rPr>
        <w:t>перейти в раздел «Публичная кадастровая карта» на официальной странице ведомства </w:t>
      </w:r>
      <w:hyperlink r:id="rId10" w:history="1">
        <w:r w:rsidRPr="001E23F8">
          <w:rPr>
            <w:rStyle w:val="ad"/>
            <w:rFonts w:ascii="Times New Roman" w:hAnsi="Times New Roman" w:cs="Times New Roman"/>
            <w:color w:val="000000"/>
            <w:sz w:val="16"/>
            <w:szCs w:val="16"/>
          </w:rPr>
          <w:t>https://rosreestr.ru</w:t>
        </w:r>
      </w:hyperlink>
      <w:r w:rsidRPr="001E23F8">
        <w:rPr>
          <w:rFonts w:ascii="Times New Roman" w:hAnsi="Times New Roman" w:cs="Times New Roman"/>
          <w:color w:val="000000"/>
          <w:sz w:val="16"/>
          <w:szCs w:val="16"/>
        </w:rPr>
        <w:t xml:space="preserve"> или по прямой ссылке </w:t>
      </w:r>
      <w:hyperlink r:id="rId11" w:history="1">
        <w:r w:rsidRPr="001E23F8">
          <w:rPr>
            <w:rStyle w:val="ad"/>
            <w:rFonts w:ascii="Times New Roman" w:hAnsi="Times New Roman" w:cs="Times New Roman"/>
            <w:sz w:val="16"/>
            <w:szCs w:val="16"/>
          </w:rPr>
          <w:t>https://pkk5.rosreestr.ru</w:t>
        </w:r>
      </w:hyperlink>
      <w:r w:rsidRPr="001E23F8">
        <w:rPr>
          <w:rFonts w:ascii="Times New Roman" w:hAnsi="Times New Roman" w:cs="Times New Roman"/>
          <w:sz w:val="16"/>
          <w:szCs w:val="16"/>
        </w:rPr>
        <w:t>);</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 xml:space="preserve">- заказать выписку из Единого государственного реестра недвижимости на земельный участок, </w:t>
      </w:r>
      <w:r w:rsidRPr="001E23F8">
        <w:rPr>
          <w:rFonts w:ascii="Times New Roman" w:hAnsi="Times New Roman" w:cs="Times New Roman"/>
          <w:color w:val="000000"/>
          <w:sz w:val="16"/>
          <w:szCs w:val="16"/>
        </w:rPr>
        <w:t xml:space="preserve">обратившись </w:t>
      </w:r>
      <w:r w:rsidRPr="001E23F8">
        <w:rPr>
          <w:rFonts w:ascii="Times New Roman" w:hAnsi="Times New Roman" w:cs="Times New Roman"/>
          <w:sz w:val="16"/>
          <w:szCs w:val="16"/>
        </w:rPr>
        <w:t xml:space="preserve">в любое </w:t>
      </w:r>
      <w:r w:rsidRPr="001E23F8">
        <w:rPr>
          <w:rFonts w:ascii="Times New Roman" w:hAnsi="Times New Roman" w:cs="Times New Roman"/>
          <w:sz w:val="16"/>
          <w:szCs w:val="16"/>
          <w:shd w:val="clear" w:color="auto" w:fill="FFFFFF"/>
        </w:rPr>
        <w:t xml:space="preserve">структурное подразделение </w:t>
      </w:r>
      <w:r w:rsidRPr="001E23F8">
        <w:rPr>
          <w:rFonts w:ascii="Times New Roman" w:hAnsi="Times New Roman" w:cs="Times New Roman"/>
          <w:sz w:val="16"/>
          <w:szCs w:val="16"/>
        </w:rPr>
        <w:t>ГОАУ «Многофункциональный центр предоставления государственных и муниципальных услуг» на территории Новгородской области;</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 xml:space="preserve">- обратиться в Филиал ООО «Газпром </w:t>
      </w:r>
      <w:proofErr w:type="spellStart"/>
      <w:r w:rsidRPr="001E23F8">
        <w:rPr>
          <w:rFonts w:ascii="Times New Roman" w:hAnsi="Times New Roman" w:cs="Times New Roman"/>
          <w:sz w:val="16"/>
          <w:szCs w:val="16"/>
        </w:rPr>
        <w:t>трансгаз</w:t>
      </w:r>
      <w:proofErr w:type="spellEnd"/>
      <w:r w:rsidRPr="001E23F8">
        <w:rPr>
          <w:rFonts w:ascii="Times New Roman" w:hAnsi="Times New Roman" w:cs="Times New Roman"/>
          <w:sz w:val="16"/>
          <w:szCs w:val="16"/>
        </w:rPr>
        <w:t xml:space="preserve"> Санкт-Петербург» Новгородское линейное производственное управление магистральных газопроводов (Новгородское ЛПУМГ) с 8-00 по 16-30 (обед с 12-00 по 12-30) по телефонам 8(8162)94-48-44, 8(8162)94-48-60.</w:t>
      </w:r>
    </w:p>
    <w:p w:rsidR="001E23F8" w:rsidRPr="001E23F8" w:rsidRDefault="001E23F8" w:rsidP="001E23F8">
      <w:pPr>
        <w:pStyle w:val="a4"/>
        <w:jc w:val="both"/>
        <w:rPr>
          <w:rFonts w:ascii="Times New Roman" w:hAnsi="Times New Roman" w:cs="Times New Roman"/>
          <w:sz w:val="16"/>
          <w:szCs w:val="16"/>
        </w:rPr>
      </w:pPr>
      <w:r w:rsidRPr="001E23F8">
        <w:rPr>
          <w:rFonts w:ascii="Times New Roman" w:hAnsi="Times New Roman" w:cs="Times New Roman"/>
          <w:sz w:val="16"/>
          <w:szCs w:val="16"/>
        </w:rPr>
        <w:t>Также обо всех фактах нарушений указанных требований Вы можете сообщить в Новгородское ЛПУМГ по телефону 8(8162)64-24-39 (круглосуточно).</w:t>
      </w:r>
    </w:p>
    <w:p w:rsidR="001E23F8" w:rsidRDefault="001E23F8" w:rsidP="001E23F8">
      <w:pPr>
        <w:pStyle w:val="a4"/>
        <w:jc w:val="both"/>
        <w:rPr>
          <w:rFonts w:ascii="Times New Roman" w:hAnsi="Times New Roman" w:cs="Times New Roman"/>
          <w:sz w:val="16"/>
          <w:szCs w:val="16"/>
        </w:rPr>
      </w:pPr>
    </w:p>
    <w:p w:rsidR="00892EBE" w:rsidRDefault="00892EBE" w:rsidP="001E23F8">
      <w:pPr>
        <w:pStyle w:val="a4"/>
        <w:jc w:val="both"/>
        <w:rPr>
          <w:rFonts w:ascii="Times New Roman" w:hAnsi="Times New Roman" w:cs="Times New Roman"/>
          <w:sz w:val="16"/>
          <w:szCs w:val="16"/>
        </w:rPr>
      </w:pPr>
    </w:p>
    <w:p w:rsidR="00892EBE" w:rsidRPr="00892EBE" w:rsidRDefault="00892EBE" w:rsidP="001E23F8">
      <w:pPr>
        <w:pStyle w:val="a4"/>
        <w:jc w:val="both"/>
        <w:rPr>
          <w:rFonts w:ascii="Times New Roman" w:hAnsi="Times New Roman" w:cs="Times New Roman"/>
          <w:b/>
          <w:sz w:val="28"/>
          <w:szCs w:val="16"/>
        </w:rPr>
      </w:pPr>
      <w:r>
        <w:rPr>
          <w:rFonts w:ascii="Times New Roman" w:hAnsi="Times New Roman" w:cs="Times New Roman"/>
          <w:b/>
          <w:sz w:val="28"/>
          <w:szCs w:val="16"/>
        </w:rPr>
        <w:t>КРИТЕРИИ ЗАКОННОСТИ</w:t>
      </w:r>
      <w:r w:rsidRPr="00892EBE">
        <w:rPr>
          <w:rFonts w:ascii="Times New Roman" w:hAnsi="Times New Roman" w:cs="Times New Roman"/>
          <w:b/>
          <w:sz w:val="28"/>
          <w:szCs w:val="16"/>
        </w:rPr>
        <w:t>___________________________</w:t>
      </w:r>
      <w:r>
        <w:rPr>
          <w:rFonts w:ascii="Times New Roman" w:hAnsi="Times New Roman" w:cs="Times New Roman"/>
          <w:b/>
          <w:sz w:val="28"/>
          <w:szCs w:val="16"/>
        </w:rPr>
        <w:t>____________</w:t>
      </w:r>
    </w:p>
    <w:p w:rsidR="00E376CD" w:rsidRDefault="00E376CD" w:rsidP="00E376CD">
      <w:pPr>
        <w:pStyle w:val="a4"/>
        <w:rPr>
          <w:rFonts w:ascii="Times New Roman" w:hAnsi="Times New Roman" w:cs="Times New Roman"/>
          <w:sz w:val="16"/>
          <w:szCs w:val="16"/>
        </w:rPr>
      </w:pPr>
    </w:p>
    <w:p w:rsidR="00892EBE" w:rsidRPr="00512386" w:rsidRDefault="00892EBE" w:rsidP="00892EBE">
      <w:pPr>
        <w:spacing w:after="0" w:line="240" w:lineRule="auto"/>
        <w:ind w:firstLine="709"/>
        <w:jc w:val="both"/>
        <w:rPr>
          <w:rFonts w:ascii="Times New Roman" w:eastAsia="Times New Roman" w:hAnsi="Times New Roman" w:cs="Times New Roman"/>
          <w:b/>
          <w:sz w:val="16"/>
          <w:szCs w:val="16"/>
          <w:lang w:eastAsia="ru-RU"/>
        </w:rPr>
      </w:pPr>
      <w:r w:rsidRPr="00512386">
        <w:rPr>
          <w:rFonts w:ascii="Times New Roman" w:eastAsia="Times New Roman" w:hAnsi="Times New Roman" w:cs="Times New Roman"/>
          <w:b/>
          <w:sz w:val="16"/>
          <w:szCs w:val="16"/>
          <w:lang w:eastAsia="ru-RU"/>
        </w:rPr>
        <w:t xml:space="preserve">Взыскание морального вреда в </w:t>
      </w:r>
      <w:proofErr w:type="spellStart"/>
      <w:r w:rsidRPr="00512386">
        <w:rPr>
          <w:rFonts w:ascii="Times New Roman" w:eastAsia="Times New Roman" w:hAnsi="Times New Roman" w:cs="Times New Roman"/>
          <w:b/>
          <w:sz w:val="16"/>
          <w:szCs w:val="16"/>
          <w:lang w:eastAsia="ru-RU"/>
        </w:rPr>
        <w:t>неденежной</w:t>
      </w:r>
      <w:proofErr w:type="spellEnd"/>
      <w:r w:rsidRPr="00512386">
        <w:rPr>
          <w:rFonts w:ascii="Times New Roman" w:eastAsia="Times New Roman" w:hAnsi="Times New Roman" w:cs="Times New Roman"/>
          <w:b/>
          <w:sz w:val="16"/>
          <w:szCs w:val="16"/>
          <w:lang w:eastAsia="ru-RU"/>
        </w:rPr>
        <w:t xml:space="preserve"> форме.</w:t>
      </w:r>
    </w:p>
    <w:p w:rsidR="00892EBE" w:rsidRPr="00512386" w:rsidRDefault="00892EBE" w:rsidP="00892EBE">
      <w:pPr>
        <w:spacing w:after="0" w:line="240" w:lineRule="auto"/>
        <w:ind w:firstLine="709"/>
        <w:jc w:val="both"/>
        <w:rPr>
          <w:rFonts w:ascii="Times New Roman" w:eastAsia="Times New Roman" w:hAnsi="Times New Roman" w:cs="Times New Roman"/>
          <w:sz w:val="16"/>
          <w:szCs w:val="16"/>
          <w:lang w:eastAsia="ru-RU"/>
        </w:rPr>
      </w:pPr>
    </w:p>
    <w:p w:rsidR="00892EBE" w:rsidRPr="00512386" w:rsidRDefault="00892EBE" w:rsidP="00892EBE">
      <w:pPr>
        <w:spacing w:after="0" w:line="240" w:lineRule="auto"/>
        <w:ind w:firstLine="709"/>
        <w:jc w:val="both"/>
        <w:rPr>
          <w:rFonts w:ascii="Times New Roman" w:eastAsia="Times New Roman" w:hAnsi="Times New Roman" w:cs="Times New Roman"/>
          <w:sz w:val="16"/>
          <w:szCs w:val="16"/>
          <w:lang w:eastAsia="ru-RU"/>
        </w:rPr>
      </w:pPr>
      <w:hyperlink r:id="rId12" w:history="1">
        <w:r w:rsidRPr="00512386">
          <w:rPr>
            <w:rFonts w:ascii="Times New Roman" w:eastAsia="Times New Roman" w:hAnsi="Times New Roman" w:cs="Times New Roman"/>
            <w:sz w:val="16"/>
            <w:szCs w:val="16"/>
            <w:lang w:eastAsia="ru-RU"/>
          </w:rPr>
          <w:t>Постановлением Пленума ВС РФ от 15.11.2022 № 33</w:t>
        </w:r>
      </w:hyperlink>
      <w:r w:rsidRPr="00512386">
        <w:rPr>
          <w:rFonts w:ascii="Times New Roman" w:eastAsia="Times New Roman" w:hAnsi="Times New Roman" w:cs="Times New Roman"/>
          <w:sz w:val="16"/>
          <w:szCs w:val="16"/>
          <w:lang w:eastAsia="ru-RU"/>
        </w:rPr>
        <w:t xml:space="preserve"> </w:t>
      </w:r>
      <w:hyperlink r:id="rId13" w:history="1">
        <w:r w:rsidRPr="00512386">
          <w:rPr>
            <w:rStyle w:val="ad"/>
            <w:rFonts w:ascii="Times New Roman" w:hAnsi="Times New Roman" w:cs="Times New Roman"/>
            <w:bCs/>
            <w:sz w:val="16"/>
            <w:szCs w:val="16"/>
            <w:shd w:val="clear" w:color="auto" w:fill="FFFFFF"/>
          </w:rPr>
          <w:t>"О практике применения судами норм о компенсации морального вреда"</w:t>
        </w:r>
      </w:hyperlink>
      <w:r w:rsidRPr="00512386">
        <w:rPr>
          <w:rFonts w:ascii="Times New Roman" w:hAnsi="Times New Roman" w:cs="Times New Roman"/>
          <w:sz w:val="16"/>
          <w:szCs w:val="16"/>
        </w:rPr>
        <w:t xml:space="preserve"> </w:t>
      </w:r>
      <w:proofErr w:type="gramStart"/>
      <w:r w:rsidRPr="00512386">
        <w:rPr>
          <w:rFonts w:ascii="Times New Roman" w:eastAsia="Times New Roman" w:hAnsi="Times New Roman" w:cs="Times New Roman"/>
          <w:sz w:val="16"/>
          <w:szCs w:val="16"/>
          <w:lang w:eastAsia="ru-RU"/>
        </w:rPr>
        <w:t>установлено,  что</w:t>
      </w:r>
      <w:proofErr w:type="gramEnd"/>
      <w:r w:rsidRPr="00512386">
        <w:rPr>
          <w:rFonts w:ascii="Times New Roman" w:eastAsia="Times New Roman" w:hAnsi="Times New Roman" w:cs="Times New Roman"/>
          <w:sz w:val="16"/>
          <w:szCs w:val="16"/>
          <w:lang w:eastAsia="ru-RU"/>
        </w:rPr>
        <w:t xml:space="preserve"> </w:t>
      </w:r>
      <w:r w:rsidRPr="00512386">
        <w:rPr>
          <w:rFonts w:ascii="Times New Roman" w:hAnsi="Times New Roman" w:cs="Times New Roman"/>
          <w:sz w:val="16"/>
          <w:szCs w:val="16"/>
        </w:rPr>
        <w:t xml:space="preserve">моральный вред можно компенсировать в </w:t>
      </w:r>
      <w:proofErr w:type="spellStart"/>
      <w:r w:rsidRPr="00512386">
        <w:rPr>
          <w:rFonts w:ascii="Times New Roman" w:hAnsi="Times New Roman" w:cs="Times New Roman"/>
          <w:sz w:val="16"/>
          <w:szCs w:val="16"/>
        </w:rPr>
        <w:t>неденежной</w:t>
      </w:r>
      <w:proofErr w:type="spellEnd"/>
      <w:r w:rsidRPr="00512386">
        <w:rPr>
          <w:rFonts w:ascii="Times New Roman" w:hAnsi="Times New Roman" w:cs="Times New Roman"/>
          <w:sz w:val="16"/>
          <w:szCs w:val="16"/>
        </w:rPr>
        <w:t xml:space="preserve"> форме,</w:t>
      </w:r>
      <w:r w:rsidRPr="00512386">
        <w:rPr>
          <w:rFonts w:ascii="Times New Roman" w:eastAsia="Times New Roman" w:hAnsi="Times New Roman" w:cs="Times New Roman"/>
          <w:sz w:val="16"/>
          <w:szCs w:val="16"/>
          <w:lang w:eastAsia="ru-RU"/>
        </w:rPr>
        <w:t xml:space="preserve"> например путем передачи имущества, оказания услуг, выполнения работ.</w:t>
      </w:r>
    </w:p>
    <w:p w:rsidR="00892EBE" w:rsidRPr="00512386" w:rsidRDefault="00892EBE" w:rsidP="00892EBE">
      <w:pPr>
        <w:spacing w:after="0" w:line="240" w:lineRule="auto"/>
        <w:ind w:firstLine="709"/>
        <w:jc w:val="both"/>
        <w:rPr>
          <w:rFonts w:ascii="Times New Roman" w:eastAsia="Times New Roman" w:hAnsi="Times New Roman" w:cs="Times New Roman"/>
          <w:sz w:val="16"/>
          <w:szCs w:val="16"/>
          <w:lang w:eastAsia="ru-RU"/>
        </w:rPr>
      </w:pPr>
      <w:proofErr w:type="spellStart"/>
      <w:r w:rsidRPr="00512386">
        <w:rPr>
          <w:rFonts w:ascii="Times New Roman" w:eastAsia="Times New Roman" w:hAnsi="Times New Roman" w:cs="Times New Roman"/>
          <w:sz w:val="16"/>
          <w:szCs w:val="16"/>
          <w:lang w:eastAsia="ru-RU"/>
        </w:rPr>
        <w:t>Неденежная</w:t>
      </w:r>
      <w:proofErr w:type="spellEnd"/>
      <w:r w:rsidRPr="00512386">
        <w:rPr>
          <w:rFonts w:ascii="Times New Roman" w:eastAsia="Times New Roman" w:hAnsi="Times New Roman" w:cs="Times New Roman"/>
          <w:sz w:val="16"/>
          <w:szCs w:val="16"/>
          <w:lang w:eastAsia="ru-RU"/>
        </w:rPr>
        <w:t xml:space="preserve"> форма компенсации </w:t>
      </w:r>
      <w:hyperlink r:id="rId14" w:history="1">
        <w:r w:rsidRPr="00512386">
          <w:rPr>
            <w:rFonts w:ascii="Times New Roman" w:eastAsia="Times New Roman" w:hAnsi="Times New Roman" w:cs="Times New Roman"/>
            <w:sz w:val="16"/>
            <w:szCs w:val="16"/>
            <w:lang w:eastAsia="ru-RU"/>
          </w:rPr>
          <w:t>допустима</w:t>
        </w:r>
      </w:hyperlink>
      <w:r w:rsidRPr="00512386">
        <w:rPr>
          <w:rFonts w:ascii="Times New Roman" w:eastAsia="Times New Roman" w:hAnsi="Times New Roman" w:cs="Times New Roman"/>
          <w:sz w:val="16"/>
          <w:szCs w:val="16"/>
          <w:lang w:eastAsia="ru-RU"/>
        </w:rPr>
        <w:t xml:space="preserve"> на стадии исполнения судебного акта о взыскании денежной компенсации.</w:t>
      </w:r>
    </w:p>
    <w:p w:rsidR="00892EBE" w:rsidRPr="00512386" w:rsidRDefault="00892EBE" w:rsidP="00892EBE">
      <w:pPr>
        <w:spacing w:after="0" w:line="240" w:lineRule="auto"/>
        <w:ind w:firstLine="709"/>
        <w:jc w:val="both"/>
        <w:rPr>
          <w:rFonts w:ascii="Times New Roman" w:eastAsia="Times New Roman" w:hAnsi="Times New Roman" w:cs="Times New Roman"/>
          <w:sz w:val="16"/>
          <w:szCs w:val="16"/>
          <w:lang w:eastAsia="ru-RU"/>
        </w:rPr>
      </w:pPr>
      <w:r w:rsidRPr="00512386">
        <w:rPr>
          <w:rFonts w:ascii="Times New Roman" w:eastAsia="Times New Roman" w:hAnsi="Times New Roman" w:cs="Times New Roman"/>
          <w:sz w:val="16"/>
          <w:szCs w:val="16"/>
          <w:lang w:eastAsia="ru-RU"/>
        </w:rPr>
        <w:t>В случае взыскании морального вреда в денежной форме размер компенсации зависит от:</w:t>
      </w:r>
    </w:p>
    <w:p w:rsidR="00892EBE" w:rsidRPr="00512386" w:rsidRDefault="00892EBE" w:rsidP="00892EBE">
      <w:pPr>
        <w:numPr>
          <w:ilvl w:val="0"/>
          <w:numId w:val="21"/>
        </w:numPr>
        <w:spacing w:after="0" w:line="240" w:lineRule="auto"/>
        <w:ind w:left="0" w:firstLine="709"/>
        <w:jc w:val="both"/>
        <w:rPr>
          <w:rFonts w:ascii="Times New Roman" w:eastAsia="Times New Roman" w:hAnsi="Times New Roman" w:cs="Times New Roman"/>
          <w:sz w:val="16"/>
          <w:szCs w:val="16"/>
          <w:lang w:eastAsia="ru-RU"/>
        </w:rPr>
      </w:pPr>
      <w:hyperlink r:id="rId15" w:history="1">
        <w:proofErr w:type="gramStart"/>
        <w:r w:rsidRPr="00512386">
          <w:rPr>
            <w:rFonts w:ascii="Times New Roman" w:eastAsia="Times New Roman" w:hAnsi="Times New Roman" w:cs="Times New Roman"/>
            <w:sz w:val="16"/>
            <w:szCs w:val="16"/>
            <w:lang w:eastAsia="ru-RU"/>
          </w:rPr>
          <w:t>тяжелого</w:t>
        </w:r>
        <w:proofErr w:type="gramEnd"/>
        <w:r w:rsidRPr="00512386">
          <w:rPr>
            <w:rFonts w:ascii="Times New Roman" w:eastAsia="Times New Roman" w:hAnsi="Times New Roman" w:cs="Times New Roman"/>
            <w:sz w:val="16"/>
            <w:szCs w:val="16"/>
            <w:lang w:eastAsia="ru-RU"/>
          </w:rPr>
          <w:t xml:space="preserve"> имущественного положение</w:t>
        </w:r>
      </w:hyperlink>
      <w:r w:rsidRPr="00512386">
        <w:rPr>
          <w:rFonts w:ascii="Times New Roman" w:eastAsia="Times New Roman" w:hAnsi="Times New Roman" w:cs="Times New Roman"/>
          <w:sz w:val="16"/>
          <w:szCs w:val="16"/>
          <w:lang w:eastAsia="ru-RU"/>
        </w:rPr>
        <w:t xml:space="preserve"> ответчика-гражданина;</w:t>
      </w:r>
    </w:p>
    <w:p w:rsidR="00892EBE" w:rsidRPr="00512386" w:rsidRDefault="00892EBE" w:rsidP="00892EBE">
      <w:pPr>
        <w:numPr>
          <w:ilvl w:val="0"/>
          <w:numId w:val="21"/>
        </w:numPr>
        <w:spacing w:after="0" w:line="240" w:lineRule="auto"/>
        <w:ind w:left="0" w:firstLine="709"/>
        <w:jc w:val="both"/>
        <w:rPr>
          <w:rFonts w:ascii="Times New Roman" w:eastAsia="Times New Roman" w:hAnsi="Times New Roman" w:cs="Times New Roman"/>
          <w:sz w:val="16"/>
          <w:szCs w:val="16"/>
          <w:lang w:eastAsia="ru-RU"/>
        </w:rPr>
      </w:pPr>
      <w:hyperlink r:id="rId16" w:history="1">
        <w:proofErr w:type="gramStart"/>
        <w:r w:rsidRPr="00512386">
          <w:rPr>
            <w:rFonts w:ascii="Times New Roman" w:eastAsia="Times New Roman" w:hAnsi="Times New Roman" w:cs="Times New Roman"/>
            <w:sz w:val="16"/>
            <w:szCs w:val="16"/>
            <w:lang w:eastAsia="ru-RU"/>
          </w:rPr>
          <w:t>незначительности</w:t>
        </w:r>
        <w:proofErr w:type="gramEnd"/>
        <w:r w:rsidRPr="00512386">
          <w:rPr>
            <w:rFonts w:ascii="Times New Roman" w:eastAsia="Times New Roman" w:hAnsi="Times New Roman" w:cs="Times New Roman"/>
            <w:sz w:val="16"/>
            <w:szCs w:val="16"/>
            <w:lang w:eastAsia="ru-RU"/>
          </w:rPr>
          <w:t xml:space="preserve"> размера компенсации</w:t>
        </w:r>
      </w:hyperlink>
      <w:r w:rsidRPr="00512386">
        <w:rPr>
          <w:rFonts w:ascii="Times New Roman" w:eastAsia="Times New Roman" w:hAnsi="Times New Roman" w:cs="Times New Roman"/>
          <w:sz w:val="16"/>
          <w:szCs w:val="16"/>
          <w:lang w:eastAsia="ru-RU"/>
        </w:rPr>
        <w:t xml:space="preserve"> в сравнении с общим уровнем доходов гражданина.</w:t>
      </w:r>
    </w:p>
    <w:p w:rsidR="00892EBE" w:rsidRPr="00512386" w:rsidRDefault="00892EBE" w:rsidP="00892EBE">
      <w:pPr>
        <w:pStyle w:val="af1"/>
        <w:numPr>
          <w:ilvl w:val="0"/>
          <w:numId w:val="21"/>
        </w:numPr>
        <w:spacing w:after="0" w:line="240" w:lineRule="auto"/>
        <w:contextualSpacing/>
        <w:jc w:val="both"/>
        <w:rPr>
          <w:sz w:val="16"/>
          <w:szCs w:val="16"/>
          <w:lang w:eastAsia="ru-RU"/>
        </w:rPr>
      </w:pPr>
      <w:r w:rsidRPr="00512386">
        <w:rPr>
          <w:sz w:val="16"/>
          <w:szCs w:val="16"/>
          <w:lang w:eastAsia="ru-RU"/>
        </w:rPr>
        <w:t xml:space="preserve">Размер компенсации </w:t>
      </w:r>
      <w:hyperlink r:id="rId17" w:history="1">
        <w:r w:rsidRPr="00512386">
          <w:rPr>
            <w:sz w:val="16"/>
            <w:szCs w:val="16"/>
            <w:lang w:eastAsia="ru-RU"/>
          </w:rPr>
          <w:t>не зависит</w:t>
        </w:r>
      </w:hyperlink>
      <w:r w:rsidRPr="00512386">
        <w:rPr>
          <w:sz w:val="16"/>
          <w:szCs w:val="16"/>
          <w:lang w:eastAsia="ru-RU"/>
        </w:rPr>
        <w:t xml:space="preserve"> от степени удовлетворения имущественных требований.</w:t>
      </w:r>
    </w:p>
    <w:p w:rsidR="00892EBE" w:rsidRPr="00512386" w:rsidRDefault="00892EBE" w:rsidP="00892EBE">
      <w:pPr>
        <w:spacing w:after="0" w:line="240" w:lineRule="auto"/>
        <w:ind w:firstLine="709"/>
        <w:jc w:val="both"/>
        <w:rPr>
          <w:rFonts w:ascii="Times New Roman" w:eastAsia="Times New Roman" w:hAnsi="Times New Roman" w:cs="Times New Roman"/>
          <w:sz w:val="16"/>
          <w:szCs w:val="16"/>
          <w:lang w:eastAsia="ru-RU"/>
        </w:rPr>
      </w:pPr>
      <w:r w:rsidRPr="00512386">
        <w:rPr>
          <w:rFonts w:ascii="Times New Roman" w:eastAsia="Times New Roman" w:hAnsi="Times New Roman" w:cs="Times New Roman"/>
          <w:sz w:val="16"/>
          <w:szCs w:val="16"/>
          <w:lang w:eastAsia="ru-RU"/>
        </w:rPr>
        <w:t>Компенсацию можно взыскать если:</w:t>
      </w:r>
    </w:p>
    <w:p w:rsidR="00892EBE" w:rsidRPr="00512386" w:rsidRDefault="00892EBE" w:rsidP="00892EBE">
      <w:pPr>
        <w:spacing w:after="0" w:line="240" w:lineRule="auto"/>
        <w:ind w:left="709"/>
        <w:jc w:val="both"/>
        <w:rPr>
          <w:rFonts w:ascii="Times New Roman" w:eastAsia="Times New Roman" w:hAnsi="Times New Roman" w:cs="Times New Roman"/>
          <w:sz w:val="16"/>
          <w:szCs w:val="16"/>
          <w:lang w:eastAsia="ru-RU"/>
        </w:rPr>
      </w:pPr>
      <w:r w:rsidRPr="00512386">
        <w:rPr>
          <w:rFonts w:ascii="Times New Roman" w:eastAsia="Times New Roman" w:hAnsi="Times New Roman" w:cs="Times New Roman"/>
          <w:sz w:val="16"/>
          <w:szCs w:val="16"/>
          <w:lang w:eastAsia="ru-RU"/>
        </w:rPr>
        <w:t xml:space="preserve">- </w:t>
      </w:r>
      <w:hyperlink r:id="rId18" w:history="1">
        <w:r w:rsidRPr="00512386">
          <w:rPr>
            <w:rFonts w:ascii="Times New Roman" w:eastAsia="Times New Roman" w:hAnsi="Times New Roman" w:cs="Times New Roman"/>
            <w:sz w:val="16"/>
            <w:szCs w:val="16"/>
            <w:lang w:eastAsia="ru-RU"/>
          </w:rPr>
          <w:t>нарушены</w:t>
        </w:r>
      </w:hyperlink>
      <w:r w:rsidRPr="00512386">
        <w:rPr>
          <w:rFonts w:ascii="Times New Roman" w:eastAsia="Times New Roman" w:hAnsi="Times New Roman" w:cs="Times New Roman"/>
          <w:sz w:val="16"/>
          <w:szCs w:val="16"/>
          <w:lang w:eastAsia="ru-RU"/>
        </w:rPr>
        <w:t xml:space="preserve"> права </w:t>
      </w:r>
      <w:hyperlink r:id="rId19" w:history="1">
        <w:r w:rsidRPr="00512386">
          <w:rPr>
            <w:rFonts w:ascii="Times New Roman" w:eastAsia="Times New Roman" w:hAnsi="Times New Roman" w:cs="Times New Roman"/>
            <w:sz w:val="16"/>
            <w:szCs w:val="16"/>
            <w:lang w:eastAsia="ru-RU"/>
          </w:rPr>
          <w:t>потребителей</w:t>
        </w:r>
      </w:hyperlink>
      <w:r w:rsidRPr="00512386">
        <w:rPr>
          <w:rFonts w:ascii="Times New Roman" w:eastAsia="Times New Roman" w:hAnsi="Times New Roman" w:cs="Times New Roman"/>
          <w:sz w:val="16"/>
          <w:szCs w:val="16"/>
          <w:lang w:eastAsia="ru-RU"/>
        </w:rPr>
        <w:t xml:space="preserve"> или права </w:t>
      </w:r>
      <w:hyperlink r:id="rId20" w:history="1">
        <w:r w:rsidRPr="00512386">
          <w:rPr>
            <w:rFonts w:ascii="Times New Roman" w:eastAsia="Times New Roman" w:hAnsi="Times New Roman" w:cs="Times New Roman"/>
            <w:sz w:val="16"/>
            <w:szCs w:val="16"/>
            <w:lang w:eastAsia="ru-RU"/>
          </w:rPr>
          <w:t>из договора о реализации турпродукта</w:t>
        </w:r>
      </w:hyperlink>
      <w:r w:rsidRPr="00512386">
        <w:rPr>
          <w:rFonts w:ascii="Times New Roman" w:eastAsia="Times New Roman" w:hAnsi="Times New Roman" w:cs="Times New Roman"/>
          <w:sz w:val="16"/>
          <w:szCs w:val="16"/>
          <w:lang w:eastAsia="ru-RU"/>
        </w:rPr>
        <w:t>;</w:t>
      </w:r>
    </w:p>
    <w:p w:rsidR="00892EBE" w:rsidRPr="00512386" w:rsidRDefault="00892EBE" w:rsidP="00892EBE">
      <w:pPr>
        <w:spacing w:after="0" w:line="240" w:lineRule="auto"/>
        <w:ind w:left="709"/>
        <w:jc w:val="both"/>
        <w:rPr>
          <w:rFonts w:ascii="Times New Roman" w:eastAsia="Times New Roman" w:hAnsi="Times New Roman" w:cs="Times New Roman"/>
          <w:sz w:val="16"/>
          <w:szCs w:val="16"/>
          <w:lang w:eastAsia="ru-RU"/>
        </w:rPr>
      </w:pPr>
      <w:r w:rsidRPr="00512386">
        <w:rPr>
          <w:rFonts w:ascii="Times New Roman" w:eastAsia="Times New Roman" w:hAnsi="Times New Roman" w:cs="Times New Roman"/>
          <w:sz w:val="16"/>
          <w:szCs w:val="16"/>
          <w:lang w:eastAsia="ru-RU"/>
        </w:rPr>
        <w:t xml:space="preserve">- </w:t>
      </w:r>
      <w:hyperlink r:id="rId21" w:history="1">
        <w:r w:rsidRPr="00512386">
          <w:rPr>
            <w:rFonts w:ascii="Times New Roman" w:eastAsia="Times New Roman" w:hAnsi="Times New Roman" w:cs="Times New Roman"/>
            <w:sz w:val="16"/>
            <w:szCs w:val="16"/>
            <w:lang w:eastAsia="ru-RU"/>
          </w:rPr>
          <w:t>причинен вред здоровью</w:t>
        </w:r>
      </w:hyperlink>
      <w:r w:rsidRPr="00512386">
        <w:rPr>
          <w:rFonts w:ascii="Times New Roman" w:eastAsia="Times New Roman" w:hAnsi="Times New Roman" w:cs="Times New Roman"/>
          <w:sz w:val="16"/>
          <w:szCs w:val="16"/>
          <w:lang w:eastAsia="ru-RU"/>
        </w:rPr>
        <w:t>.</w:t>
      </w:r>
    </w:p>
    <w:p w:rsidR="00892EBE" w:rsidRPr="00512386" w:rsidRDefault="00892EBE" w:rsidP="00892EBE">
      <w:pPr>
        <w:spacing w:after="0" w:line="240" w:lineRule="auto"/>
        <w:ind w:firstLine="709"/>
        <w:jc w:val="both"/>
        <w:rPr>
          <w:rFonts w:ascii="Times New Roman" w:eastAsia="Times New Roman" w:hAnsi="Times New Roman" w:cs="Times New Roman"/>
          <w:sz w:val="16"/>
          <w:szCs w:val="16"/>
          <w:lang w:eastAsia="ru-RU"/>
        </w:rPr>
      </w:pPr>
      <w:r w:rsidRPr="00512386">
        <w:rPr>
          <w:rFonts w:ascii="Times New Roman" w:eastAsia="Times New Roman" w:hAnsi="Times New Roman" w:cs="Times New Roman"/>
          <w:sz w:val="16"/>
          <w:szCs w:val="16"/>
          <w:lang w:eastAsia="ru-RU"/>
        </w:rPr>
        <w:t xml:space="preserve">Компенсацию </w:t>
      </w:r>
      <w:hyperlink r:id="rId22" w:history="1">
        <w:r w:rsidRPr="00512386">
          <w:rPr>
            <w:rFonts w:ascii="Times New Roman" w:eastAsia="Times New Roman" w:hAnsi="Times New Roman" w:cs="Times New Roman"/>
            <w:sz w:val="16"/>
            <w:szCs w:val="16"/>
            <w:lang w:eastAsia="ru-RU"/>
          </w:rPr>
          <w:t>можно взыскать</w:t>
        </w:r>
      </w:hyperlink>
      <w:r w:rsidRPr="00512386">
        <w:rPr>
          <w:rFonts w:ascii="Times New Roman" w:eastAsia="Times New Roman" w:hAnsi="Times New Roman" w:cs="Times New Roman"/>
          <w:sz w:val="16"/>
          <w:szCs w:val="16"/>
          <w:lang w:eastAsia="ru-RU"/>
        </w:rPr>
        <w:t xml:space="preserve"> и в том случае, когда нарушение началось до вступления в силу закона об ответственности за причинение морального вреда, а продолжилось после вступления его в силу.</w:t>
      </w:r>
    </w:p>
    <w:p w:rsidR="00892EBE" w:rsidRPr="00512386" w:rsidRDefault="00892EBE" w:rsidP="00892EBE">
      <w:pPr>
        <w:spacing w:after="0" w:line="240" w:lineRule="auto"/>
        <w:ind w:firstLine="709"/>
        <w:jc w:val="both"/>
        <w:rPr>
          <w:rFonts w:ascii="Times New Roman" w:eastAsia="Times New Roman" w:hAnsi="Times New Roman" w:cs="Times New Roman"/>
          <w:sz w:val="16"/>
          <w:szCs w:val="16"/>
          <w:lang w:eastAsia="ru-RU"/>
        </w:rPr>
      </w:pPr>
      <w:r w:rsidRPr="00512386">
        <w:rPr>
          <w:rFonts w:ascii="Times New Roman" w:eastAsia="Times New Roman" w:hAnsi="Times New Roman" w:cs="Times New Roman"/>
          <w:sz w:val="16"/>
          <w:szCs w:val="16"/>
          <w:lang w:eastAsia="ru-RU"/>
        </w:rPr>
        <w:t xml:space="preserve">Срок исковой давности по требованиям о компенсации морального вреда </w:t>
      </w:r>
      <w:hyperlink r:id="rId23" w:history="1">
        <w:r w:rsidRPr="00512386">
          <w:rPr>
            <w:rFonts w:ascii="Times New Roman" w:eastAsia="Times New Roman" w:hAnsi="Times New Roman" w:cs="Times New Roman"/>
            <w:sz w:val="16"/>
            <w:szCs w:val="16"/>
            <w:lang w:eastAsia="ru-RU"/>
          </w:rPr>
          <w:t>зависит</w:t>
        </w:r>
      </w:hyperlink>
      <w:r w:rsidRPr="00512386">
        <w:rPr>
          <w:rFonts w:ascii="Times New Roman" w:eastAsia="Times New Roman" w:hAnsi="Times New Roman" w:cs="Times New Roman"/>
          <w:sz w:val="16"/>
          <w:szCs w:val="16"/>
          <w:lang w:eastAsia="ru-RU"/>
        </w:rPr>
        <w:t xml:space="preserve"> от сроков исковой давности (обращения в суд), установленных для защиты прав, нарушение которых причинило моральный вред.</w:t>
      </w:r>
    </w:p>
    <w:p w:rsidR="00892EBE" w:rsidRPr="00512386" w:rsidRDefault="00892EBE" w:rsidP="00892EBE">
      <w:pPr>
        <w:spacing w:after="0" w:line="240" w:lineRule="auto"/>
        <w:ind w:firstLine="709"/>
        <w:jc w:val="both"/>
        <w:rPr>
          <w:rFonts w:ascii="Times New Roman" w:hAnsi="Times New Roman" w:cs="Times New Roman"/>
          <w:i/>
          <w:sz w:val="16"/>
          <w:szCs w:val="16"/>
        </w:rPr>
      </w:pPr>
      <w:r w:rsidRPr="00512386">
        <w:rPr>
          <w:rFonts w:ascii="Times New Roman" w:hAnsi="Times New Roman" w:cs="Times New Roman"/>
          <w:i/>
          <w:sz w:val="16"/>
          <w:szCs w:val="16"/>
        </w:rPr>
        <w:t xml:space="preserve">Прокуратура Новгородского района </w:t>
      </w:r>
    </w:p>
    <w:p w:rsidR="00892EBE" w:rsidRPr="00512386" w:rsidRDefault="00892EBE" w:rsidP="00892EBE">
      <w:pPr>
        <w:spacing w:after="0" w:line="240" w:lineRule="auto"/>
        <w:ind w:firstLine="709"/>
        <w:jc w:val="both"/>
        <w:rPr>
          <w:rFonts w:ascii="Times New Roman" w:hAnsi="Times New Roman" w:cs="Times New Roman"/>
          <w:i/>
          <w:sz w:val="16"/>
          <w:szCs w:val="16"/>
        </w:rPr>
      </w:pPr>
    </w:p>
    <w:p w:rsidR="00892EBE" w:rsidRPr="00512386" w:rsidRDefault="00892EBE" w:rsidP="00892EBE">
      <w:pPr>
        <w:spacing w:line="240" w:lineRule="auto"/>
        <w:jc w:val="both"/>
        <w:rPr>
          <w:rFonts w:ascii="Times New Roman" w:hAnsi="Times New Roman" w:cs="Times New Roman"/>
          <w:b/>
          <w:sz w:val="16"/>
          <w:szCs w:val="16"/>
        </w:rPr>
      </w:pPr>
      <w:r w:rsidRPr="00512386">
        <w:rPr>
          <w:rFonts w:ascii="Times New Roman" w:hAnsi="Times New Roman" w:cs="Times New Roman"/>
          <w:b/>
          <w:sz w:val="16"/>
          <w:szCs w:val="16"/>
        </w:rPr>
        <w:lastRenderedPageBreak/>
        <w:t>Расширены полномочия прокурора в гражданском процессе.</w:t>
      </w:r>
    </w:p>
    <w:p w:rsidR="00892EBE" w:rsidRPr="00512386" w:rsidRDefault="00892EBE" w:rsidP="00892EBE">
      <w:pPr>
        <w:pStyle w:val="a3"/>
        <w:shd w:val="clear" w:color="auto" w:fill="FFFFFF"/>
        <w:spacing w:before="0" w:beforeAutospacing="0" w:after="0" w:afterAutospacing="0"/>
        <w:ind w:firstLine="539"/>
        <w:jc w:val="both"/>
        <w:rPr>
          <w:color w:val="000000"/>
          <w:sz w:val="16"/>
          <w:szCs w:val="16"/>
        </w:rPr>
      </w:pPr>
      <w:r w:rsidRPr="00512386">
        <w:rPr>
          <w:color w:val="000000"/>
          <w:sz w:val="16"/>
          <w:szCs w:val="16"/>
        </w:rPr>
        <w:t>Федеральным законом от 07.10.2022 №387-ФЗ внесены изменения в ст.45 ГПК РФ.</w:t>
      </w:r>
    </w:p>
    <w:p w:rsidR="00892EBE" w:rsidRPr="00512386" w:rsidRDefault="00892EBE" w:rsidP="00892EBE">
      <w:pPr>
        <w:pStyle w:val="a3"/>
        <w:shd w:val="clear" w:color="auto" w:fill="FFFFFF"/>
        <w:spacing w:before="0" w:beforeAutospacing="0" w:after="0" w:afterAutospacing="0"/>
        <w:ind w:firstLine="539"/>
        <w:jc w:val="both"/>
        <w:rPr>
          <w:color w:val="000000"/>
          <w:sz w:val="16"/>
          <w:szCs w:val="16"/>
        </w:rPr>
      </w:pPr>
      <w:r w:rsidRPr="00512386">
        <w:rPr>
          <w:color w:val="000000"/>
          <w:sz w:val="16"/>
          <w:szCs w:val="16"/>
        </w:rPr>
        <w:t>Так, теперь прокурор по своей инициативе или инициативе суда вступает в дело, рассматриваемое судом, на любой стадии процесса для дачи заключения:</w:t>
      </w:r>
    </w:p>
    <w:p w:rsidR="00892EBE" w:rsidRPr="00512386" w:rsidRDefault="00892EBE" w:rsidP="00892EBE">
      <w:pPr>
        <w:pStyle w:val="a3"/>
        <w:shd w:val="clear" w:color="auto" w:fill="FFFFFF"/>
        <w:spacing w:before="0" w:beforeAutospacing="0" w:after="0" w:afterAutospacing="0"/>
        <w:ind w:firstLine="539"/>
        <w:jc w:val="both"/>
        <w:rPr>
          <w:color w:val="000000"/>
          <w:sz w:val="16"/>
          <w:szCs w:val="16"/>
        </w:rPr>
      </w:pPr>
      <w:r w:rsidRPr="00512386">
        <w:rPr>
          <w:color w:val="000000"/>
          <w:sz w:val="16"/>
          <w:szCs w:val="16"/>
        </w:rPr>
        <w:t>1) о признании недействительными сделок, совершенных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w:t>
      </w:r>
    </w:p>
    <w:p w:rsidR="00892EBE" w:rsidRPr="00512386" w:rsidRDefault="00892EBE" w:rsidP="00892EBE">
      <w:pPr>
        <w:pStyle w:val="a3"/>
        <w:shd w:val="clear" w:color="auto" w:fill="FFFFFF"/>
        <w:spacing w:before="0" w:beforeAutospacing="0" w:after="0" w:afterAutospacing="0"/>
        <w:ind w:firstLine="539"/>
        <w:jc w:val="both"/>
        <w:rPr>
          <w:color w:val="000000"/>
          <w:sz w:val="16"/>
          <w:szCs w:val="16"/>
        </w:rPr>
      </w:pPr>
      <w:r w:rsidRPr="00512386">
        <w:rPr>
          <w:color w:val="000000"/>
          <w:sz w:val="16"/>
          <w:szCs w:val="16"/>
        </w:rPr>
        <w:t>2) при рассмотрении судом заявления о выдаче исполнительного листа на принудительное исполнение решения третейского суда, ходатайства о признании и приведении в исполнение решения иностранного суда и иностранного арбитражного решения;</w:t>
      </w:r>
    </w:p>
    <w:p w:rsidR="00892EBE" w:rsidRPr="00512386" w:rsidRDefault="00892EBE" w:rsidP="00892EBE">
      <w:pPr>
        <w:pStyle w:val="a3"/>
        <w:shd w:val="clear" w:color="auto" w:fill="FFFFFF"/>
        <w:spacing w:before="0" w:beforeAutospacing="0" w:after="0" w:afterAutospacing="0"/>
        <w:ind w:firstLine="539"/>
        <w:jc w:val="both"/>
        <w:rPr>
          <w:color w:val="000000"/>
          <w:sz w:val="16"/>
          <w:szCs w:val="16"/>
        </w:rPr>
      </w:pPr>
      <w:r w:rsidRPr="00512386">
        <w:rPr>
          <w:color w:val="000000"/>
          <w:sz w:val="16"/>
          <w:szCs w:val="16"/>
        </w:rPr>
        <w:t>3) в случае выявления обстоятельств, свидетельствующих о том, что являющийся предметом судебного разбирательства спор инициирован в целях уклонения от исполнения обязанностей и процедур,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Российской Федерации о таможенном регулировании, а также 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 или притворной сделки, совершенной в указанных целях.</w:t>
      </w:r>
    </w:p>
    <w:p w:rsidR="00892EBE" w:rsidRPr="00512386" w:rsidRDefault="00892EBE" w:rsidP="00892EBE">
      <w:pPr>
        <w:spacing w:after="0" w:line="240" w:lineRule="auto"/>
        <w:ind w:firstLine="709"/>
        <w:jc w:val="both"/>
        <w:rPr>
          <w:rFonts w:ascii="Times New Roman" w:hAnsi="Times New Roman" w:cs="Times New Roman"/>
          <w:i/>
          <w:sz w:val="16"/>
          <w:szCs w:val="16"/>
        </w:rPr>
      </w:pPr>
      <w:r w:rsidRPr="00512386">
        <w:rPr>
          <w:rFonts w:ascii="Times New Roman" w:hAnsi="Times New Roman" w:cs="Times New Roman"/>
          <w:i/>
          <w:sz w:val="16"/>
          <w:szCs w:val="16"/>
        </w:rPr>
        <w:t>Прокуратура Новгородского района</w:t>
      </w:r>
    </w:p>
    <w:p w:rsidR="00892EBE" w:rsidRPr="00512386" w:rsidRDefault="00892EBE" w:rsidP="00892EBE">
      <w:pPr>
        <w:spacing w:after="0" w:line="240" w:lineRule="auto"/>
        <w:ind w:firstLine="709"/>
        <w:jc w:val="both"/>
        <w:rPr>
          <w:rFonts w:ascii="Times New Roman" w:hAnsi="Times New Roman" w:cs="Times New Roman"/>
          <w:sz w:val="16"/>
          <w:szCs w:val="16"/>
        </w:rPr>
      </w:pPr>
    </w:p>
    <w:p w:rsidR="00892EBE" w:rsidRPr="00512386" w:rsidRDefault="00892EBE" w:rsidP="00892EBE">
      <w:pPr>
        <w:spacing w:after="0" w:line="240" w:lineRule="auto"/>
        <w:ind w:firstLine="709"/>
        <w:jc w:val="both"/>
        <w:rPr>
          <w:rFonts w:ascii="Times New Roman" w:hAnsi="Times New Roman" w:cs="Times New Roman"/>
          <w:b/>
          <w:sz w:val="16"/>
          <w:szCs w:val="16"/>
        </w:rPr>
      </w:pPr>
      <w:r w:rsidRPr="00512386">
        <w:rPr>
          <w:rFonts w:ascii="Times New Roman" w:hAnsi="Times New Roman" w:cs="Times New Roman"/>
          <w:b/>
          <w:sz w:val="16"/>
          <w:szCs w:val="16"/>
        </w:rPr>
        <w:t>С 1 марта 2023 года изменят правила противопожарного режима</w:t>
      </w:r>
      <w:r w:rsidRPr="00512386">
        <w:rPr>
          <w:rFonts w:ascii="Times New Roman" w:hAnsi="Times New Roman" w:cs="Times New Roman"/>
          <w:b/>
          <w:sz w:val="16"/>
          <w:szCs w:val="16"/>
        </w:rPr>
        <w:br/>
      </w:r>
    </w:p>
    <w:p w:rsidR="00892EBE" w:rsidRPr="00512386" w:rsidRDefault="00892EBE" w:rsidP="00892EBE">
      <w:pPr>
        <w:spacing w:after="0" w:line="240" w:lineRule="auto"/>
        <w:ind w:firstLine="708"/>
        <w:jc w:val="both"/>
        <w:rPr>
          <w:rFonts w:ascii="Times New Roman" w:hAnsi="Times New Roman" w:cs="Times New Roman"/>
          <w:sz w:val="16"/>
          <w:szCs w:val="16"/>
        </w:rPr>
      </w:pPr>
      <w:hyperlink r:id="rId24" w:history="1">
        <w:r w:rsidRPr="00512386">
          <w:rPr>
            <w:rStyle w:val="ad"/>
            <w:rFonts w:ascii="Times New Roman" w:hAnsi="Times New Roman" w:cs="Times New Roman"/>
            <w:sz w:val="16"/>
            <w:szCs w:val="16"/>
          </w:rPr>
          <w:t>Постановлением Правительства РФ от 24.10.2022 № 1885</w:t>
        </w:r>
      </w:hyperlink>
      <w:r w:rsidRPr="00512386">
        <w:rPr>
          <w:rFonts w:ascii="Times New Roman" w:hAnsi="Times New Roman" w:cs="Times New Roman"/>
          <w:sz w:val="16"/>
          <w:szCs w:val="16"/>
        </w:rPr>
        <w:t xml:space="preserve"> внесены изменения в сфере противопожарного режима.</w:t>
      </w:r>
    </w:p>
    <w:p w:rsidR="00892EBE" w:rsidRPr="00512386" w:rsidRDefault="00892EBE" w:rsidP="00892EBE">
      <w:pPr>
        <w:spacing w:after="0" w:line="240" w:lineRule="auto"/>
        <w:ind w:firstLine="708"/>
        <w:jc w:val="both"/>
        <w:rPr>
          <w:rFonts w:ascii="Times New Roman" w:hAnsi="Times New Roman" w:cs="Times New Roman"/>
          <w:sz w:val="16"/>
          <w:szCs w:val="16"/>
        </w:rPr>
      </w:pPr>
      <w:r w:rsidRPr="00512386">
        <w:rPr>
          <w:rFonts w:ascii="Times New Roman" w:hAnsi="Times New Roman" w:cs="Times New Roman"/>
          <w:sz w:val="16"/>
          <w:szCs w:val="16"/>
        </w:rPr>
        <w:t xml:space="preserve">По общему правилу запоры или замки на дверях </w:t>
      </w:r>
      <w:hyperlink r:id="rId25" w:history="1">
        <w:r w:rsidRPr="00512386">
          <w:rPr>
            <w:rStyle w:val="ad"/>
            <w:rFonts w:ascii="Times New Roman" w:hAnsi="Times New Roman" w:cs="Times New Roman"/>
            <w:sz w:val="16"/>
            <w:szCs w:val="16"/>
          </w:rPr>
          <w:t>эвакуационных выходов</w:t>
        </w:r>
      </w:hyperlink>
      <w:r w:rsidRPr="00512386">
        <w:rPr>
          <w:rFonts w:ascii="Times New Roman" w:hAnsi="Times New Roman" w:cs="Times New Roman"/>
          <w:sz w:val="16"/>
          <w:szCs w:val="16"/>
        </w:rPr>
        <w:t xml:space="preserve"> должны будут </w:t>
      </w:r>
      <w:hyperlink r:id="rId26" w:history="1">
        <w:r w:rsidRPr="00512386">
          <w:rPr>
            <w:rStyle w:val="ad"/>
            <w:rFonts w:ascii="Times New Roman" w:hAnsi="Times New Roman" w:cs="Times New Roman"/>
            <w:sz w:val="16"/>
            <w:szCs w:val="16"/>
          </w:rPr>
          <w:t>свободно открываться</w:t>
        </w:r>
      </w:hyperlink>
      <w:r w:rsidRPr="00512386">
        <w:rPr>
          <w:rFonts w:ascii="Times New Roman" w:hAnsi="Times New Roman" w:cs="Times New Roman"/>
          <w:sz w:val="16"/>
          <w:szCs w:val="16"/>
        </w:rPr>
        <w:t xml:space="preserve"> изнутри без ключа. Это относится к выходам:</w:t>
      </w:r>
    </w:p>
    <w:p w:rsidR="00892EBE" w:rsidRPr="00512386" w:rsidRDefault="00892EBE" w:rsidP="00892EBE">
      <w:pPr>
        <w:numPr>
          <w:ilvl w:val="0"/>
          <w:numId w:val="22"/>
        </w:numPr>
        <w:spacing w:after="0" w:line="240" w:lineRule="auto"/>
        <w:ind w:left="0" w:firstLine="709"/>
        <w:jc w:val="both"/>
        <w:rPr>
          <w:rFonts w:ascii="Times New Roman" w:hAnsi="Times New Roman" w:cs="Times New Roman"/>
          <w:sz w:val="16"/>
          <w:szCs w:val="16"/>
        </w:rPr>
      </w:pPr>
      <w:proofErr w:type="gramStart"/>
      <w:r w:rsidRPr="00512386">
        <w:rPr>
          <w:rFonts w:ascii="Times New Roman" w:hAnsi="Times New Roman" w:cs="Times New Roman"/>
          <w:sz w:val="16"/>
          <w:szCs w:val="16"/>
        </w:rPr>
        <w:t>из</w:t>
      </w:r>
      <w:proofErr w:type="gramEnd"/>
      <w:r w:rsidRPr="00512386">
        <w:rPr>
          <w:rFonts w:ascii="Times New Roman" w:hAnsi="Times New Roman" w:cs="Times New Roman"/>
          <w:sz w:val="16"/>
          <w:szCs w:val="16"/>
        </w:rPr>
        <w:t xml:space="preserve"> поэтажных коридоров;</w:t>
      </w:r>
    </w:p>
    <w:p w:rsidR="00892EBE" w:rsidRPr="00512386" w:rsidRDefault="00892EBE" w:rsidP="00892EBE">
      <w:pPr>
        <w:numPr>
          <w:ilvl w:val="0"/>
          <w:numId w:val="22"/>
        </w:numPr>
        <w:spacing w:after="0" w:line="240" w:lineRule="auto"/>
        <w:ind w:left="0" w:firstLine="709"/>
        <w:jc w:val="both"/>
        <w:rPr>
          <w:rFonts w:ascii="Times New Roman" w:hAnsi="Times New Roman" w:cs="Times New Roman"/>
          <w:sz w:val="16"/>
          <w:szCs w:val="16"/>
        </w:rPr>
      </w:pPr>
      <w:proofErr w:type="gramStart"/>
      <w:r w:rsidRPr="00512386">
        <w:rPr>
          <w:rFonts w:ascii="Times New Roman" w:hAnsi="Times New Roman" w:cs="Times New Roman"/>
          <w:sz w:val="16"/>
          <w:szCs w:val="16"/>
        </w:rPr>
        <w:t>холлов</w:t>
      </w:r>
      <w:proofErr w:type="gramEnd"/>
      <w:r w:rsidRPr="00512386">
        <w:rPr>
          <w:rFonts w:ascii="Times New Roman" w:hAnsi="Times New Roman" w:cs="Times New Roman"/>
          <w:sz w:val="16"/>
          <w:szCs w:val="16"/>
        </w:rPr>
        <w:t>;</w:t>
      </w:r>
    </w:p>
    <w:p w:rsidR="00892EBE" w:rsidRPr="00512386" w:rsidRDefault="00892EBE" w:rsidP="00892EBE">
      <w:pPr>
        <w:numPr>
          <w:ilvl w:val="0"/>
          <w:numId w:val="22"/>
        </w:numPr>
        <w:spacing w:after="0" w:line="240" w:lineRule="auto"/>
        <w:ind w:left="0" w:firstLine="709"/>
        <w:jc w:val="both"/>
        <w:rPr>
          <w:rFonts w:ascii="Times New Roman" w:hAnsi="Times New Roman" w:cs="Times New Roman"/>
          <w:sz w:val="16"/>
          <w:szCs w:val="16"/>
        </w:rPr>
      </w:pPr>
      <w:proofErr w:type="gramStart"/>
      <w:r w:rsidRPr="00512386">
        <w:rPr>
          <w:rFonts w:ascii="Times New Roman" w:hAnsi="Times New Roman" w:cs="Times New Roman"/>
          <w:sz w:val="16"/>
          <w:szCs w:val="16"/>
        </w:rPr>
        <w:t>фойе</w:t>
      </w:r>
      <w:proofErr w:type="gramEnd"/>
      <w:r w:rsidRPr="00512386">
        <w:rPr>
          <w:rFonts w:ascii="Times New Roman" w:hAnsi="Times New Roman" w:cs="Times New Roman"/>
          <w:sz w:val="16"/>
          <w:szCs w:val="16"/>
        </w:rPr>
        <w:t>;</w:t>
      </w:r>
    </w:p>
    <w:p w:rsidR="00892EBE" w:rsidRPr="00512386" w:rsidRDefault="00892EBE" w:rsidP="00892EBE">
      <w:pPr>
        <w:numPr>
          <w:ilvl w:val="0"/>
          <w:numId w:val="22"/>
        </w:numPr>
        <w:spacing w:after="0" w:line="240" w:lineRule="auto"/>
        <w:ind w:left="0" w:firstLine="709"/>
        <w:jc w:val="both"/>
        <w:rPr>
          <w:rFonts w:ascii="Times New Roman" w:hAnsi="Times New Roman" w:cs="Times New Roman"/>
          <w:sz w:val="16"/>
          <w:szCs w:val="16"/>
        </w:rPr>
      </w:pPr>
      <w:proofErr w:type="gramStart"/>
      <w:r w:rsidRPr="00512386">
        <w:rPr>
          <w:rFonts w:ascii="Times New Roman" w:hAnsi="Times New Roman" w:cs="Times New Roman"/>
          <w:sz w:val="16"/>
          <w:szCs w:val="16"/>
        </w:rPr>
        <w:t>вестибюлей</w:t>
      </w:r>
      <w:proofErr w:type="gramEnd"/>
      <w:r w:rsidRPr="00512386">
        <w:rPr>
          <w:rFonts w:ascii="Times New Roman" w:hAnsi="Times New Roman" w:cs="Times New Roman"/>
          <w:sz w:val="16"/>
          <w:szCs w:val="16"/>
        </w:rPr>
        <w:t>;</w:t>
      </w:r>
    </w:p>
    <w:p w:rsidR="00892EBE" w:rsidRPr="00512386" w:rsidRDefault="00892EBE" w:rsidP="00892EBE">
      <w:pPr>
        <w:numPr>
          <w:ilvl w:val="0"/>
          <w:numId w:val="22"/>
        </w:numPr>
        <w:spacing w:after="0" w:line="240" w:lineRule="auto"/>
        <w:ind w:left="0" w:firstLine="709"/>
        <w:jc w:val="both"/>
        <w:rPr>
          <w:rFonts w:ascii="Times New Roman" w:hAnsi="Times New Roman" w:cs="Times New Roman"/>
          <w:sz w:val="16"/>
          <w:szCs w:val="16"/>
        </w:rPr>
      </w:pPr>
      <w:proofErr w:type="gramStart"/>
      <w:r w:rsidRPr="00512386">
        <w:rPr>
          <w:rFonts w:ascii="Times New Roman" w:hAnsi="Times New Roman" w:cs="Times New Roman"/>
          <w:sz w:val="16"/>
          <w:szCs w:val="16"/>
        </w:rPr>
        <w:t>лестничных</w:t>
      </w:r>
      <w:proofErr w:type="gramEnd"/>
      <w:r w:rsidRPr="00512386">
        <w:rPr>
          <w:rFonts w:ascii="Times New Roman" w:hAnsi="Times New Roman" w:cs="Times New Roman"/>
          <w:sz w:val="16"/>
          <w:szCs w:val="16"/>
        </w:rPr>
        <w:t xml:space="preserve"> клеток;</w:t>
      </w:r>
    </w:p>
    <w:p w:rsidR="00892EBE" w:rsidRPr="00512386" w:rsidRDefault="00892EBE" w:rsidP="00892EBE">
      <w:pPr>
        <w:numPr>
          <w:ilvl w:val="0"/>
          <w:numId w:val="22"/>
        </w:numPr>
        <w:spacing w:after="0" w:line="240" w:lineRule="auto"/>
        <w:ind w:left="0" w:firstLine="709"/>
        <w:jc w:val="both"/>
        <w:rPr>
          <w:rFonts w:ascii="Times New Roman" w:hAnsi="Times New Roman" w:cs="Times New Roman"/>
          <w:sz w:val="16"/>
          <w:szCs w:val="16"/>
        </w:rPr>
      </w:pPr>
      <w:proofErr w:type="gramStart"/>
      <w:r w:rsidRPr="00512386">
        <w:rPr>
          <w:rFonts w:ascii="Times New Roman" w:hAnsi="Times New Roman" w:cs="Times New Roman"/>
          <w:sz w:val="16"/>
          <w:szCs w:val="16"/>
        </w:rPr>
        <w:t>зальных</w:t>
      </w:r>
      <w:proofErr w:type="gramEnd"/>
      <w:r w:rsidRPr="00512386">
        <w:rPr>
          <w:rFonts w:ascii="Times New Roman" w:hAnsi="Times New Roman" w:cs="Times New Roman"/>
          <w:sz w:val="16"/>
          <w:szCs w:val="16"/>
        </w:rPr>
        <w:t xml:space="preserve"> помещений.</w:t>
      </w:r>
    </w:p>
    <w:p w:rsidR="00892EBE" w:rsidRPr="00512386" w:rsidRDefault="00892EBE" w:rsidP="00892EBE">
      <w:pPr>
        <w:pStyle w:val="a3"/>
        <w:spacing w:before="0" w:beforeAutospacing="0" w:after="0" w:afterAutospacing="0"/>
        <w:ind w:firstLine="709"/>
        <w:jc w:val="both"/>
        <w:rPr>
          <w:sz w:val="16"/>
          <w:szCs w:val="16"/>
        </w:rPr>
      </w:pPr>
      <w:r w:rsidRPr="00512386">
        <w:rPr>
          <w:sz w:val="16"/>
          <w:szCs w:val="16"/>
        </w:rPr>
        <w:t xml:space="preserve">Сейчас требование </w:t>
      </w:r>
      <w:hyperlink r:id="rId27" w:history="1">
        <w:r w:rsidRPr="00512386">
          <w:rPr>
            <w:rStyle w:val="ad"/>
            <w:sz w:val="16"/>
            <w:szCs w:val="16"/>
          </w:rPr>
          <w:t>применяют</w:t>
        </w:r>
      </w:hyperlink>
      <w:r w:rsidRPr="00512386">
        <w:rPr>
          <w:sz w:val="16"/>
          <w:szCs w:val="16"/>
        </w:rPr>
        <w:t xml:space="preserve"> и к эвакуационным выходам из других объектов.</w:t>
      </w:r>
    </w:p>
    <w:p w:rsidR="00892EBE" w:rsidRPr="00512386" w:rsidRDefault="00892EBE" w:rsidP="00892EBE">
      <w:pPr>
        <w:pStyle w:val="a3"/>
        <w:spacing w:before="0" w:beforeAutospacing="0" w:after="0" w:afterAutospacing="0"/>
        <w:ind w:firstLine="709"/>
        <w:jc w:val="both"/>
        <w:rPr>
          <w:sz w:val="16"/>
          <w:szCs w:val="16"/>
        </w:rPr>
      </w:pPr>
      <w:r w:rsidRPr="00512386">
        <w:rPr>
          <w:sz w:val="16"/>
          <w:szCs w:val="16"/>
        </w:rPr>
        <w:t xml:space="preserve">Временную электропроводку </w:t>
      </w:r>
      <w:hyperlink r:id="rId28" w:history="1">
        <w:r w:rsidRPr="00512386">
          <w:rPr>
            <w:rStyle w:val="ad"/>
            <w:sz w:val="16"/>
            <w:szCs w:val="16"/>
          </w:rPr>
          <w:t>нельзя использовать</w:t>
        </w:r>
      </w:hyperlink>
      <w:r w:rsidRPr="00512386">
        <w:rPr>
          <w:sz w:val="16"/>
          <w:szCs w:val="16"/>
        </w:rPr>
        <w:t xml:space="preserve"> во всех ситуациях. К ней </w:t>
      </w:r>
      <w:proofErr w:type="spellStart"/>
      <w:r w:rsidRPr="00512386">
        <w:rPr>
          <w:sz w:val="16"/>
          <w:szCs w:val="16"/>
        </w:rPr>
        <w:t>относятяс</w:t>
      </w:r>
      <w:proofErr w:type="spellEnd"/>
      <w:r w:rsidRPr="00512386">
        <w:rPr>
          <w:sz w:val="16"/>
          <w:szCs w:val="16"/>
        </w:rPr>
        <w:t>, в частности, удлинители и сетевые фильтры, которые не предназначены для питания нужных электроприборов.</w:t>
      </w:r>
    </w:p>
    <w:p w:rsidR="00892EBE" w:rsidRPr="00512386" w:rsidRDefault="00892EBE" w:rsidP="00892EBE">
      <w:pPr>
        <w:pStyle w:val="a3"/>
        <w:spacing w:before="0" w:beforeAutospacing="0" w:after="0" w:afterAutospacing="0"/>
        <w:ind w:firstLine="709"/>
        <w:jc w:val="both"/>
        <w:rPr>
          <w:sz w:val="16"/>
          <w:szCs w:val="16"/>
        </w:rPr>
      </w:pPr>
      <w:r w:rsidRPr="00512386">
        <w:rPr>
          <w:sz w:val="16"/>
          <w:szCs w:val="16"/>
        </w:rPr>
        <w:t xml:space="preserve">Пока запрет </w:t>
      </w:r>
      <w:hyperlink r:id="rId29" w:history="1">
        <w:r w:rsidRPr="00512386">
          <w:rPr>
            <w:rStyle w:val="ad"/>
            <w:sz w:val="16"/>
            <w:szCs w:val="16"/>
          </w:rPr>
          <w:t>распространяется</w:t>
        </w:r>
      </w:hyperlink>
      <w:r w:rsidRPr="00512386">
        <w:rPr>
          <w:sz w:val="16"/>
          <w:szCs w:val="16"/>
        </w:rPr>
        <w:t xml:space="preserve"> на случаи, когда проводят аварийные и другие строительно-монтажные и реставрационные работы, включают </w:t>
      </w:r>
      <w:proofErr w:type="spellStart"/>
      <w:r w:rsidRPr="00512386">
        <w:rPr>
          <w:sz w:val="16"/>
          <w:szCs w:val="16"/>
        </w:rPr>
        <w:t>электроподогрев</w:t>
      </w:r>
      <w:proofErr w:type="spellEnd"/>
      <w:r w:rsidRPr="00512386">
        <w:rPr>
          <w:sz w:val="16"/>
          <w:szCs w:val="16"/>
        </w:rPr>
        <w:t xml:space="preserve"> автотранспорта.</w:t>
      </w:r>
    </w:p>
    <w:p w:rsidR="00892EBE" w:rsidRPr="00512386" w:rsidRDefault="00892EBE" w:rsidP="00892EBE">
      <w:pPr>
        <w:pStyle w:val="a3"/>
        <w:spacing w:before="0" w:beforeAutospacing="0" w:after="0" w:afterAutospacing="0"/>
        <w:ind w:firstLine="709"/>
        <w:jc w:val="both"/>
        <w:rPr>
          <w:sz w:val="16"/>
          <w:szCs w:val="16"/>
        </w:rPr>
      </w:pPr>
      <w:r w:rsidRPr="00512386">
        <w:rPr>
          <w:sz w:val="16"/>
          <w:szCs w:val="16"/>
        </w:rPr>
        <w:t xml:space="preserve">Смягчат нормы обеспечения переносными огнетушителями объектов защиты, кроме АЗС. </w:t>
      </w:r>
    </w:p>
    <w:p w:rsidR="00892EBE" w:rsidRPr="00512386" w:rsidRDefault="00892EBE" w:rsidP="00892EBE">
      <w:pPr>
        <w:spacing w:after="0" w:line="240" w:lineRule="auto"/>
        <w:ind w:firstLine="709"/>
        <w:jc w:val="both"/>
        <w:rPr>
          <w:rFonts w:ascii="Times New Roman" w:hAnsi="Times New Roman" w:cs="Times New Roman"/>
          <w:i/>
          <w:sz w:val="16"/>
          <w:szCs w:val="16"/>
        </w:rPr>
      </w:pPr>
      <w:r w:rsidRPr="00512386">
        <w:rPr>
          <w:rFonts w:ascii="Times New Roman" w:hAnsi="Times New Roman" w:cs="Times New Roman"/>
          <w:i/>
          <w:sz w:val="16"/>
          <w:szCs w:val="16"/>
        </w:rPr>
        <w:t>Прокуратура Новгородского района</w:t>
      </w:r>
    </w:p>
    <w:p w:rsidR="00892EBE" w:rsidRPr="00512386" w:rsidRDefault="00892EBE" w:rsidP="00892EBE">
      <w:pPr>
        <w:spacing w:after="0" w:line="240" w:lineRule="auto"/>
        <w:ind w:firstLine="709"/>
        <w:jc w:val="both"/>
        <w:rPr>
          <w:rFonts w:ascii="Times New Roman" w:hAnsi="Times New Roman" w:cs="Times New Roman"/>
          <w:i/>
          <w:sz w:val="16"/>
          <w:szCs w:val="16"/>
        </w:rPr>
      </w:pPr>
    </w:p>
    <w:p w:rsidR="00892EBE" w:rsidRPr="00512386" w:rsidRDefault="00892EBE" w:rsidP="00892EBE">
      <w:pPr>
        <w:spacing w:after="0" w:line="240" w:lineRule="auto"/>
        <w:ind w:firstLine="709"/>
        <w:jc w:val="both"/>
        <w:rPr>
          <w:rFonts w:ascii="Times New Roman" w:hAnsi="Times New Roman" w:cs="Times New Roman"/>
          <w:b/>
          <w:sz w:val="16"/>
          <w:szCs w:val="16"/>
        </w:rPr>
      </w:pPr>
      <w:r w:rsidRPr="00512386">
        <w:rPr>
          <w:rFonts w:ascii="Times New Roman" w:hAnsi="Times New Roman" w:cs="Times New Roman"/>
          <w:b/>
          <w:sz w:val="16"/>
          <w:szCs w:val="16"/>
        </w:rPr>
        <w:t>В каких случаях размещенная в Интернете информация не является рекламой?</w:t>
      </w:r>
    </w:p>
    <w:p w:rsidR="00892EBE" w:rsidRPr="00512386" w:rsidRDefault="00892EBE" w:rsidP="00892EBE">
      <w:pPr>
        <w:spacing w:after="0" w:line="240" w:lineRule="auto"/>
        <w:ind w:firstLine="709"/>
        <w:jc w:val="both"/>
        <w:rPr>
          <w:rFonts w:ascii="Times New Roman" w:hAnsi="Times New Roman" w:cs="Times New Roman"/>
          <w:sz w:val="16"/>
          <w:szCs w:val="16"/>
          <w:shd w:val="clear" w:color="auto" w:fill="FFFFFF"/>
        </w:rPr>
      </w:pPr>
      <w:r w:rsidRPr="00512386">
        <w:rPr>
          <w:rFonts w:ascii="Times New Roman" w:hAnsi="Times New Roman" w:cs="Times New Roman"/>
          <w:sz w:val="16"/>
          <w:szCs w:val="16"/>
          <w:shd w:val="clear" w:color="auto" w:fill="FFFFFF"/>
        </w:rPr>
        <w:t>С 1 сентября 2022 года вступила в силу новая норма в </w:t>
      </w:r>
      <w:hyperlink r:id="rId30" w:history="1">
        <w:r w:rsidRPr="00512386">
          <w:rPr>
            <w:rStyle w:val="ad"/>
            <w:rFonts w:ascii="Times New Roman" w:hAnsi="Times New Roman" w:cs="Times New Roman"/>
            <w:sz w:val="16"/>
            <w:szCs w:val="16"/>
            <w:bdr w:val="none" w:sz="0" w:space="0" w:color="auto" w:frame="1"/>
            <w:shd w:val="clear" w:color="auto" w:fill="FFFFFF"/>
          </w:rPr>
          <w:t>Законе о рекламе</w:t>
        </w:r>
      </w:hyperlink>
      <w:r w:rsidRPr="00512386">
        <w:rPr>
          <w:rFonts w:ascii="Times New Roman" w:hAnsi="Times New Roman" w:cs="Times New Roman"/>
          <w:sz w:val="16"/>
          <w:szCs w:val="16"/>
          <w:shd w:val="clear" w:color="auto" w:fill="FFFFFF"/>
        </w:rPr>
        <w:t xml:space="preserve">, устанавливающая порядок размещения рекламы в Интернете в целях обеспечения ее </w:t>
      </w:r>
      <w:proofErr w:type="spellStart"/>
      <w:r w:rsidRPr="00512386">
        <w:rPr>
          <w:rFonts w:ascii="Times New Roman" w:hAnsi="Times New Roman" w:cs="Times New Roman"/>
          <w:sz w:val="16"/>
          <w:szCs w:val="16"/>
          <w:shd w:val="clear" w:color="auto" w:fill="FFFFFF"/>
        </w:rPr>
        <w:t>прослеживаемости</w:t>
      </w:r>
      <w:proofErr w:type="spellEnd"/>
      <w:r w:rsidRPr="00512386">
        <w:rPr>
          <w:rFonts w:ascii="Times New Roman" w:hAnsi="Times New Roman" w:cs="Times New Roman"/>
          <w:sz w:val="16"/>
          <w:szCs w:val="16"/>
          <w:shd w:val="clear" w:color="auto" w:fill="FFFFFF"/>
        </w:rPr>
        <w:t xml:space="preserve"> (</w:t>
      </w:r>
      <w:hyperlink r:id="rId31" w:anchor="block_181" w:history="1">
        <w:r w:rsidRPr="00512386">
          <w:rPr>
            <w:rStyle w:val="ad"/>
            <w:rFonts w:ascii="Times New Roman" w:hAnsi="Times New Roman" w:cs="Times New Roman"/>
            <w:sz w:val="16"/>
            <w:szCs w:val="16"/>
            <w:bdr w:val="none" w:sz="0" w:space="0" w:color="auto" w:frame="1"/>
            <w:shd w:val="clear" w:color="auto" w:fill="FFFFFF"/>
          </w:rPr>
          <w:t>ст. 18.1 Федерального закона от 13 марта 2006 г. № 38-ФЗ</w:t>
        </w:r>
      </w:hyperlink>
      <w:r w:rsidRPr="00512386">
        <w:rPr>
          <w:rFonts w:ascii="Times New Roman" w:hAnsi="Times New Roman" w:cs="Times New Roman"/>
          <w:sz w:val="16"/>
          <w:szCs w:val="16"/>
          <w:shd w:val="clear" w:color="auto" w:fill="FFFFFF"/>
        </w:rPr>
        <w:t>.</w:t>
      </w:r>
    </w:p>
    <w:p w:rsidR="00892EBE" w:rsidRPr="00512386" w:rsidRDefault="00892EBE" w:rsidP="00892EBE">
      <w:pPr>
        <w:pStyle w:val="a3"/>
        <w:shd w:val="clear" w:color="auto" w:fill="FFFFFF"/>
        <w:spacing w:before="0" w:beforeAutospacing="0" w:after="0" w:afterAutospacing="0"/>
        <w:ind w:firstLine="708"/>
        <w:jc w:val="both"/>
        <w:rPr>
          <w:sz w:val="16"/>
          <w:szCs w:val="16"/>
        </w:rPr>
      </w:pPr>
      <w:r w:rsidRPr="00512386">
        <w:rPr>
          <w:sz w:val="16"/>
          <w:szCs w:val="16"/>
        </w:rPr>
        <w:t>Так, рекламой не являются справочно-информационные и аналитические материалы, такие как обзоры внутреннего и внешнего рынков, результаты научных исследований и испытаний. Например, к рекламе не относится публикация информации о товарах и услугах на официальном сайте, страницах или в социальных сетях их производителя или продавца. </w:t>
      </w:r>
    </w:p>
    <w:p w:rsidR="00892EBE" w:rsidRPr="00512386" w:rsidRDefault="00892EBE" w:rsidP="00892EBE">
      <w:pPr>
        <w:pStyle w:val="a3"/>
        <w:shd w:val="clear" w:color="auto" w:fill="FFFFFF"/>
        <w:spacing w:before="0" w:beforeAutospacing="0" w:after="0" w:afterAutospacing="0"/>
        <w:jc w:val="both"/>
        <w:rPr>
          <w:sz w:val="16"/>
          <w:szCs w:val="16"/>
        </w:rPr>
      </w:pPr>
      <w:r w:rsidRPr="00512386">
        <w:rPr>
          <w:sz w:val="16"/>
          <w:szCs w:val="16"/>
        </w:rPr>
        <w:t xml:space="preserve">Не признается рекламой и обзор нескольких товаров разных производителей в видеоролике или посте </w:t>
      </w:r>
      <w:proofErr w:type="spellStart"/>
      <w:r w:rsidRPr="00512386">
        <w:rPr>
          <w:sz w:val="16"/>
          <w:szCs w:val="16"/>
        </w:rPr>
        <w:t>блогера</w:t>
      </w:r>
      <w:proofErr w:type="spellEnd"/>
      <w:r w:rsidRPr="00512386">
        <w:rPr>
          <w:sz w:val="16"/>
          <w:szCs w:val="16"/>
        </w:rPr>
        <w:t>. Но, как подчеркивает антимонопольная служба, только если целью такого обзора не будет являться продвижение конкретного товара на рынке.</w:t>
      </w:r>
    </w:p>
    <w:p w:rsidR="00892EBE" w:rsidRPr="00512386" w:rsidRDefault="00892EBE" w:rsidP="00892EBE">
      <w:pPr>
        <w:spacing w:after="0" w:line="240" w:lineRule="auto"/>
        <w:ind w:firstLine="709"/>
        <w:jc w:val="both"/>
        <w:rPr>
          <w:rFonts w:ascii="Times New Roman" w:hAnsi="Times New Roman" w:cs="Times New Roman"/>
          <w:sz w:val="16"/>
          <w:szCs w:val="16"/>
          <w:shd w:val="clear" w:color="auto" w:fill="FFFFFF"/>
        </w:rPr>
      </w:pPr>
      <w:r w:rsidRPr="00512386">
        <w:rPr>
          <w:rFonts w:ascii="Times New Roman" w:hAnsi="Times New Roman" w:cs="Times New Roman"/>
          <w:sz w:val="16"/>
          <w:szCs w:val="16"/>
        </w:rPr>
        <w:t>Н</w:t>
      </w:r>
      <w:r w:rsidRPr="00512386">
        <w:rPr>
          <w:rFonts w:ascii="Times New Roman" w:hAnsi="Times New Roman" w:cs="Times New Roman"/>
          <w:sz w:val="16"/>
          <w:szCs w:val="16"/>
          <w:shd w:val="clear" w:color="auto" w:fill="FFFFFF"/>
        </w:rPr>
        <w:t>е является рекламой и органичная интеграция. Органично интегрированной признается информация о товаре или лице, которая является составной частью общего сюжета произведения (отдельной его части) и выступает в качестве дополнительной характеристики героя или созданной ситуации.</w:t>
      </w:r>
    </w:p>
    <w:p w:rsidR="00892EBE" w:rsidRPr="00512386" w:rsidRDefault="00892EBE" w:rsidP="00892EBE">
      <w:pPr>
        <w:spacing w:after="0" w:line="240" w:lineRule="auto"/>
        <w:ind w:firstLine="709"/>
        <w:jc w:val="both"/>
        <w:rPr>
          <w:rFonts w:ascii="Times New Roman" w:hAnsi="Times New Roman" w:cs="Times New Roman"/>
          <w:sz w:val="16"/>
          <w:szCs w:val="16"/>
          <w:shd w:val="clear" w:color="auto" w:fill="FFFFFF"/>
        </w:rPr>
      </w:pPr>
      <w:r w:rsidRPr="00512386">
        <w:rPr>
          <w:rFonts w:ascii="Times New Roman" w:hAnsi="Times New Roman" w:cs="Times New Roman"/>
          <w:sz w:val="16"/>
          <w:szCs w:val="16"/>
          <w:shd w:val="clear" w:color="auto" w:fill="FFFFFF"/>
        </w:rPr>
        <w:t xml:space="preserve">Например, упоминание о новинках косметики в видеороликах или постах </w:t>
      </w:r>
      <w:proofErr w:type="spellStart"/>
      <w:r w:rsidRPr="00512386">
        <w:rPr>
          <w:rFonts w:ascii="Times New Roman" w:hAnsi="Times New Roman" w:cs="Times New Roman"/>
          <w:sz w:val="16"/>
          <w:szCs w:val="16"/>
          <w:shd w:val="clear" w:color="auto" w:fill="FFFFFF"/>
        </w:rPr>
        <w:t>бьюти-блогеров</w:t>
      </w:r>
      <w:proofErr w:type="spellEnd"/>
      <w:r w:rsidRPr="00512386">
        <w:rPr>
          <w:rFonts w:ascii="Times New Roman" w:hAnsi="Times New Roman" w:cs="Times New Roman"/>
          <w:sz w:val="16"/>
          <w:szCs w:val="16"/>
          <w:shd w:val="clear" w:color="auto" w:fill="FFFFFF"/>
        </w:rPr>
        <w:t xml:space="preserve">, а также обычное (органичное) употребление и использование </w:t>
      </w:r>
      <w:proofErr w:type="spellStart"/>
      <w:r w:rsidRPr="00512386">
        <w:rPr>
          <w:rFonts w:ascii="Times New Roman" w:hAnsi="Times New Roman" w:cs="Times New Roman"/>
          <w:sz w:val="16"/>
          <w:szCs w:val="16"/>
          <w:shd w:val="clear" w:color="auto" w:fill="FFFFFF"/>
        </w:rPr>
        <w:t>блогерами</w:t>
      </w:r>
      <w:proofErr w:type="spellEnd"/>
      <w:r w:rsidRPr="00512386">
        <w:rPr>
          <w:rFonts w:ascii="Times New Roman" w:hAnsi="Times New Roman" w:cs="Times New Roman"/>
          <w:sz w:val="16"/>
          <w:szCs w:val="16"/>
          <w:shd w:val="clear" w:color="auto" w:fill="FFFFFF"/>
        </w:rPr>
        <w:t xml:space="preserve"> товаров по назначению, например, продуктов питания, одежды, посуды в видеороликах будет являться органичной интеграцией. А акцентирование внимания на товаре в видеоролике, в том числе за счет описания его характеристик, свойств или высказывания положительного отношения </w:t>
      </w:r>
      <w:proofErr w:type="spellStart"/>
      <w:r w:rsidRPr="00512386">
        <w:rPr>
          <w:rFonts w:ascii="Times New Roman" w:hAnsi="Times New Roman" w:cs="Times New Roman"/>
          <w:sz w:val="16"/>
          <w:szCs w:val="16"/>
          <w:shd w:val="clear" w:color="auto" w:fill="FFFFFF"/>
        </w:rPr>
        <w:t>блогера</w:t>
      </w:r>
      <w:proofErr w:type="spellEnd"/>
      <w:r w:rsidRPr="00512386">
        <w:rPr>
          <w:rFonts w:ascii="Times New Roman" w:hAnsi="Times New Roman" w:cs="Times New Roman"/>
          <w:sz w:val="16"/>
          <w:szCs w:val="16"/>
          <w:shd w:val="clear" w:color="auto" w:fill="FFFFFF"/>
        </w:rPr>
        <w:t xml:space="preserve"> к нему, уже будет признаваться рекламой.</w:t>
      </w:r>
    </w:p>
    <w:p w:rsidR="00892EBE" w:rsidRPr="00512386" w:rsidRDefault="00892EBE" w:rsidP="00892EBE">
      <w:pPr>
        <w:spacing w:after="0" w:line="240" w:lineRule="auto"/>
        <w:ind w:firstLine="709"/>
        <w:jc w:val="both"/>
        <w:rPr>
          <w:rFonts w:ascii="Times New Roman" w:hAnsi="Times New Roman" w:cs="Times New Roman"/>
          <w:i/>
          <w:sz w:val="16"/>
          <w:szCs w:val="16"/>
        </w:rPr>
      </w:pPr>
      <w:r w:rsidRPr="00512386">
        <w:rPr>
          <w:rFonts w:ascii="Times New Roman" w:hAnsi="Times New Roman" w:cs="Times New Roman"/>
          <w:i/>
          <w:sz w:val="16"/>
          <w:szCs w:val="16"/>
        </w:rPr>
        <w:t>Прокуратура Новгородского района</w:t>
      </w:r>
    </w:p>
    <w:p w:rsidR="00892EBE" w:rsidRPr="00512386" w:rsidRDefault="00892EBE" w:rsidP="00892EBE">
      <w:pPr>
        <w:spacing w:after="0" w:line="240" w:lineRule="auto"/>
        <w:ind w:firstLine="709"/>
        <w:jc w:val="both"/>
        <w:rPr>
          <w:rFonts w:ascii="Times New Roman" w:hAnsi="Times New Roman" w:cs="Times New Roman"/>
          <w:sz w:val="16"/>
          <w:szCs w:val="16"/>
        </w:rPr>
      </w:pPr>
    </w:p>
    <w:p w:rsidR="00892EBE" w:rsidRPr="00512386" w:rsidRDefault="00892EBE" w:rsidP="00892EBE">
      <w:pPr>
        <w:spacing w:after="0" w:line="240" w:lineRule="auto"/>
        <w:ind w:firstLine="709"/>
        <w:jc w:val="both"/>
        <w:rPr>
          <w:rFonts w:ascii="Times New Roman" w:hAnsi="Times New Roman" w:cs="Times New Roman"/>
          <w:b/>
          <w:sz w:val="16"/>
          <w:szCs w:val="16"/>
        </w:rPr>
      </w:pPr>
      <w:r w:rsidRPr="00512386">
        <w:rPr>
          <w:rFonts w:ascii="Times New Roman" w:hAnsi="Times New Roman" w:cs="Times New Roman"/>
          <w:b/>
          <w:sz w:val="16"/>
          <w:szCs w:val="16"/>
        </w:rPr>
        <w:t>Подлежит ли восстановлению срок исковой давности, пропущенный истцом-юридическим лицом?</w:t>
      </w:r>
    </w:p>
    <w:p w:rsidR="00892EBE" w:rsidRPr="00512386" w:rsidRDefault="00892EBE" w:rsidP="00892EBE">
      <w:pPr>
        <w:spacing w:after="0" w:line="240" w:lineRule="auto"/>
        <w:ind w:firstLine="709"/>
        <w:jc w:val="both"/>
        <w:rPr>
          <w:rFonts w:ascii="Times New Roman" w:hAnsi="Times New Roman" w:cs="Times New Roman"/>
          <w:b/>
          <w:sz w:val="16"/>
          <w:szCs w:val="16"/>
        </w:rPr>
      </w:pPr>
    </w:p>
    <w:p w:rsidR="00892EBE" w:rsidRPr="00512386" w:rsidRDefault="00892EBE" w:rsidP="00892EBE">
      <w:pPr>
        <w:spacing w:after="0" w:line="240" w:lineRule="auto"/>
        <w:ind w:firstLine="709"/>
        <w:jc w:val="both"/>
        <w:rPr>
          <w:rFonts w:ascii="Times New Roman" w:hAnsi="Times New Roman" w:cs="Times New Roman"/>
          <w:sz w:val="16"/>
          <w:szCs w:val="16"/>
        </w:rPr>
      </w:pPr>
      <w:r w:rsidRPr="00512386">
        <w:rPr>
          <w:rFonts w:ascii="Times New Roman" w:hAnsi="Times New Roman" w:cs="Times New Roman"/>
          <w:sz w:val="16"/>
          <w:szCs w:val="16"/>
        </w:rPr>
        <w:t>Статьей 195 ГК РФ установлено, что исковой давностью признается срок для защиты права по иску лица, право которого нарушено.</w:t>
      </w:r>
    </w:p>
    <w:p w:rsidR="00892EBE" w:rsidRPr="00512386" w:rsidRDefault="00892EBE" w:rsidP="00892EBE">
      <w:pPr>
        <w:spacing w:after="0" w:line="240" w:lineRule="auto"/>
        <w:ind w:firstLine="709"/>
        <w:jc w:val="both"/>
        <w:rPr>
          <w:rFonts w:ascii="Times New Roman" w:hAnsi="Times New Roman" w:cs="Times New Roman"/>
          <w:sz w:val="16"/>
          <w:szCs w:val="16"/>
        </w:rPr>
      </w:pPr>
      <w:r w:rsidRPr="00512386">
        <w:rPr>
          <w:rFonts w:ascii="Times New Roman" w:hAnsi="Times New Roman" w:cs="Times New Roman"/>
          <w:sz w:val="16"/>
          <w:szCs w:val="16"/>
        </w:rPr>
        <w:t>Согласно ст. 196 ГК РФ общий срок исковой давности составляет три года.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(ст. 200 ГК РФ). В силу статьи 205 ГК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92EBE" w:rsidRPr="00512386" w:rsidRDefault="00892EBE" w:rsidP="00892EBE">
      <w:pPr>
        <w:spacing w:after="0" w:line="240" w:lineRule="auto"/>
        <w:ind w:firstLine="709"/>
        <w:jc w:val="both"/>
        <w:rPr>
          <w:rFonts w:ascii="Times New Roman" w:hAnsi="Times New Roman" w:cs="Times New Roman"/>
          <w:sz w:val="16"/>
          <w:szCs w:val="16"/>
        </w:rPr>
      </w:pPr>
      <w:r w:rsidRPr="00512386">
        <w:rPr>
          <w:rFonts w:ascii="Times New Roman" w:hAnsi="Times New Roman" w:cs="Times New Roman"/>
          <w:sz w:val="16"/>
          <w:szCs w:val="16"/>
        </w:rPr>
        <w:t>Вместе с тем, из буквального толкования приведенных выше норм права, а также из разъяснений, изложенных в пункте 12 постановления Пленума Верховного Суда от 29 сентября 2015 года № 43 «О некоторых вопросах, связанных с применением норм Гражданского кодекса Российской Федерации об исковой давности», следует, что в соответствии со ст. 205 ГК РФ в исключительных случаях суд может признать уважительной причину пропуска срока исковой давности по обстоятельствам, связанным с личностью истца − физического лица, если последним заявлено такое ходатайство и им представлены необходимые доказательства.</w:t>
      </w:r>
    </w:p>
    <w:p w:rsidR="00892EBE" w:rsidRPr="00512386" w:rsidRDefault="00892EBE" w:rsidP="00892EBE">
      <w:pPr>
        <w:spacing w:after="0" w:line="240" w:lineRule="auto"/>
        <w:ind w:firstLine="709"/>
        <w:jc w:val="both"/>
        <w:rPr>
          <w:rFonts w:ascii="Times New Roman" w:hAnsi="Times New Roman" w:cs="Times New Roman"/>
          <w:sz w:val="16"/>
          <w:szCs w:val="16"/>
        </w:rPr>
      </w:pPr>
      <w:r w:rsidRPr="00512386">
        <w:rPr>
          <w:rFonts w:ascii="Times New Roman" w:hAnsi="Times New Roman" w:cs="Times New Roman"/>
          <w:sz w:val="16"/>
          <w:szCs w:val="16"/>
        </w:rPr>
        <w:lastRenderedPageBreak/>
        <w:t>По смыслу указанной нормы, а также пункта 3 статьи 23 ГК РФ срок исковой давности, пропущенный юридическим лицом и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892EBE" w:rsidRPr="00512386" w:rsidRDefault="00892EBE" w:rsidP="00892EBE">
      <w:pPr>
        <w:spacing w:after="0" w:line="240" w:lineRule="auto"/>
        <w:ind w:firstLine="709"/>
        <w:jc w:val="both"/>
        <w:rPr>
          <w:rFonts w:ascii="Times New Roman" w:hAnsi="Times New Roman" w:cs="Times New Roman"/>
          <w:i/>
          <w:sz w:val="16"/>
          <w:szCs w:val="16"/>
        </w:rPr>
      </w:pPr>
      <w:r w:rsidRPr="00512386">
        <w:rPr>
          <w:rFonts w:ascii="Times New Roman" w:hAnsi="Times New Roman" w:cs="Times New Roman"/>
          <w:i/>
          <w:sz w:val="16"/>
          <w:szCs w:val="16"/>
        </w:rPr>
        <w:t>Прокуратура Новгородского района</w:t>
      </w:r>
    </w:p>
    <w:p w:rsidR="00892EBE" w:rsidRPr="00512386" w:rsidRDefault="00892EBE" w:rsidP="00892EBE">
      <w:pPr>
        <w:spacing w:after="0" w:line="240" w:lineRule="auto"/>
        <w:ind w:firstLine="709"/>
        <w:jc w:val="both"/>
        <w:rPr>
          <w:rFonts w:ascii="Times New Roman" w:hAnsi="Times New Roman" w:cs="Times New Roman"/>
          <w:i/>
          <w:sz w:val="16"/>
          <w:szCs w:val="16"/>
        </w:rPr>
      </w:pPr>
    </w:p>
    <w:p w:rsidR="00892EBE" w:rsidRPr="00512386" w:rsidRDefault="00892EBE" w:rsidP="00892EBE">
      <w:pPr>
        <w:spacing w:after="0" w:line="240" w:lineRule="auto"/>
        <w:ind w:firstLine="709"/>
        <w:jc w:val="both"/>
        <w:rPr>
          <w:rFonts w:ascii="Times New Roman" w:hAnsi="Times New Roman" w:cs="Times New Roman"/>
          <w:i/>
          <w:sz w:val="16"/>
          <w:szCs w:val="16"/>
        </w:rPr>
      </w:pPr>
    </w:p>
    <w:p w:rsidR="00892EBE" w:rsidRPr="00512386" w:rsidRDefault="00892EBE" w:rsidP="00892EBE">
      <w:pPr>
        <w:spacing w:after="0" w:line="240" w:lineRule="auto"/>
        <w:ind w:firstLine="709"/>
        <w:jc w:val="both"/>
        <w:rPr>
          <w:rFonts w:ascii="Times New Roman" w:hAnsi="Times New Roman" w:cs="Times New Roman"/>
          <w:b/>
          <w:sz w:val="16"/>
          <w:szCs w:val="16"/>
        </w:rPr>
      </w:pPr>
      <w:r w:rsidRPr="00512386">
        <w:rPr>
          <w:rFonts w:ascii="Times New Roman" w:hAnsi="Times New Roman" w:cs="Times New Roman"/>
          <w:b/>
          <w:sz w:val="16"/>
          <w:szCs w:val="16"/>
        </w:rPr>
        <w:t>Расходы на оплату труда адвоката или иного лица, участвовавшего в производстве по делу в качестве защитника, относятся ли</w:t>
      </w:r>
    </w:p>
    <w:p w:rsidR="00892EBE" w:rsidRPr="00512386" w:rsidRDefault="00892EBE" w:rsidP="00892EBE">
      <w:pPr>
        <w:spacing w:after="0" w:line="240" w:lineRule="auto"/>
        <w:ind w:firstLine="709"/>
        <w:jc w:val="both"/>
        <w:rPr>
          <w:rFonts w:ascii="Times New Roman" w:hAnsi="Times New Roman" w:cs="Times New Roman"/>
          <w:b/>
          <w:sz w:val="16"/>
          <w:szCs w:val="16"/>
        </w:rPr>
      </w:pPr>
      <w:proofErr w:type="gramStart"/>
      <w:r w:rsidRPr="00512386">
        <w:rPr>
          <w:rFonts w:ascii="Times New Roman" w:hAnsi="Times New Roman" w:cs="Times New Roman"/>
          <w:b/>
          <w:sz w:val="16"/>
          <w:szCs w:val="16"/>
        </w:rPr>
        <w:t>к</w:t>
      </w:r>
      <w:proofErr w:type="gramEnd"/>
      <w:r w:rsidRPr="00512386">
        <w:rPr>
          <w:rFonts w:ascii="Times New Roman" w:hAnsi="Times New Roman" w:cs="Times New Roman"/>
          <w:b/>
          <w:sz w:val="16"/>
          <w:szCs w:val="16"/>
        </w:rPr>
        <w:t xml:space="preserve"> издержкам по делу?</w:t>
      </w:r>
    </w:p>
    <w:p w:rsidR="00892EBE" w:rsidRPr="00512386" w:rsidRDefault="00892EBE" w:rsidP="00892EBE">
      <w:pPr>
        <w:spacing w:after="0" w:line="240" w:lineRule="auto"/>
        <w:ind w:firstLine="709"/>
        <w:jc w:val="both"/>
        <w:rPr>
          <w:rFonts w:ascii="Times New Roman" w:hAnsi="Times New Roman" w:cs="Times New Roman"/>
          <w:sz w:val="16"/>
          <w:szCs w:val="16"/>
        </w:rPr>
      </w:pPr>
      <w:r w:rsidRPr="00512386">
        <w:rPr>
          <w:rFonts w:ascii="Times New Roman" w:hAnsi="Times New Roman" w:cs="Times New Roman"/>
          <w:sz w:val="16"/>
          <w:szCs w:val="16"/>
        </w:rPr>
        <w:t>Пункт 26 постановления Пленума Верховного Суда от 24 марта 2005 года № 5 «О некоторых вопросах, возникающих у судов при применении Кодекса Российской Федерации об административных правонарушениях» содержит разъяснение, в соответствии с которым расходы на оплату труда адвоката или иного лица, участвовавшего в производстве по делу в качестве защитника, не отнесены к издержкам по делу об административном правонарушении. Поскольку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этому лицу причиняется вред в связи с расходами на оплату труда лица, оказывавшего юридическую помощь, эти расходы на основании статей 15, 1069, 1070 ГК РФ могут быть взысканы в пользу этого лица за счет средств соответствующей казны (казны Российской Федерации, казны субъекта Российской Федерации).</w:t>
      </w:r>
    </w:p>
    <w:p w:rsidR="00892EBE" w:rsidRPr="00512386" w:rsidRDefault="00892EBE" w:rsidP="00892EBE">
      <w:pPr>
        <w:spacing w:after="0" w:line="240" w:lineRule="auto"/>
        <w:ind w:firstLine="709"/>
        <w:jc w:val="both"/>
        <w:rPr>
          <w:rFonts w:ascii="Times New Roman" w:hAnsi="Times New Roman" w:cs="Times New Roman"/>
          <w:sz w:val="16"/>
          <w:szCs w:val="16"/>
        </w:rPr>
      </w:pPr>
      <w:r w:rsidRPr="00512386">
        <w:rPr>
          <w:rFonts w:ascii="Times New Roman" w:hAnsi="Times New Roman" w:cs="Times New Roman"/>
          <w:sz w:val="16"/>
          <w:szCs w:val="16"/>
        </w:rPr>
        <w:t xml:space="preserve">Суду, разрешающему вопрос о возмещении таких расходов, понесенных лицом при признании незаконным постановления о привлечении его к ответственности, следует исходить из правовой природы таких расходов, из правомерности или неправомерности требований заявителя при оспаривании постановления вне зависимости от наличия или отсутствия вины административного органа в споре и от того, каким органом (административным или судом) пересматривалось вынесенное в отношении заявителя постановление. </w:t>
      </w:r>
    </w:p>
    <w:p w:rsidR="00892EBE" w:rsidRPr="00512386" w:rsidRDefault="00892EBE" w:rsidP="00892EBE">
      <w:pPr>
        <w:spacing w:after="0" w:line="240" w:lineRule="auto"/>
        <w:ind w:firstLine="709"/>
        <w:jc w:val="both"/>
        <w:rPr>
          <w:rFonts w:ascii="Times New Roman" w:hAnsi="Times New Roman" w:cs="Times New Roman"/>
          <w:i/>
          <w:sz w:val="16"/>
          <w:szCs w:val="16"/>
        </w:rPr>
      </w:pPr>
      <w:r w:rsidRPr="00512386">
        <w:rPr>
          <w:rFonts w:ascii="Times New Roman" w:hAnsi="Times New Roman" w:cs="Times New Roman"/>
          <w:i/>
          <w:sz w:val="16"/>
          <w:szCs w:val="16"/>
        </w:rPr>
        <w:t>Прокуратура Новгородского района</w:t>
      </w:r>
    </w:p>
    <w:p w:rsidR="00892EBE" w:rsidRPr="00512386" w:rsidRDefault="00892EBE" w:rsidP="00892EBE">
      <w:pPr>
        <w:spacing w:after="0" w:line="240" w:lineRule="auto"/>
        <w:ind w:firstLine="709"/>
        <w:jc w:val="both"/>
        <w:rPr>
          <w:rFonts w:ascii="Times New Roman" w:hAnsi="Times New Roman" w:cs="Times New Roman"/>
          <w:sz w:val="16"/>
          <w:szCs w:val="16"/>
        </w:rPr>
      </w:pPr>
    </w:p>
    <w:p w:rsidR="00892EBE" w:rsidRPr="00512386" w:rsidRDefault="00892EBE" w:rsidP="00892EBE">
      <w:pPr>
        <w:spacing w:after="0" w:line="240" w:lineRule="auto"/>
        <w:jc w:val="both"/>
        <w:rPr>
          <w:rFonts w:ascii="Times New Roman" w:eastAsia="Times New Roman" w:hAnsi="Times New Roman" w:cs="Times New Roman"/>
          <w:sz w:val="16"/>
          <w:szCs w:val="16"/>
          <w:lang w:eastAsia="ru-RU"/>
        </w:rPr>
      </w:pPr>
      <w:r w:rsidRPr="00512386">
        <w:rPr>
          <w:rFonts w:ascii="Times New Roman" w:eastAsia="Times New Roman" w:hAnsi="Times New Roman" w:cs="Times New Roman"/>
          <w:b/>
          <w:bCs/>
          <w:sz w:val="16"/>
          <w:szCs w:val="16"/>
          <w:lang w:eastAsia="ru-RU"/>
        </w:rPr>
        <w:t>Обновлены рекомендуемые нормы питания при предоставлении социальных услуг в стационарной форме социального обслуживания</w:t>
      </w:r>
    </w:p>
    <w:p w:rsidR="00892EBE" w:rsidRPr="00512386" w:rsidRDefault="00892EBE" w:rsidP="00892EBE">
      <w:pPr>
        <w:spacing w:after="0" w:line="240" w:lineRule="auto"/>
        <w:ind w:firstLine="709"/>
        <w:jc w:val="both"/>
        <w:rPr>
          <w:rFonts w:ascii="Times New Roman" w:hAnsi="Times New Roman" w:cs="Times New Roman"/>
          <w:sz w:val="16"/>
          <w:szCs w:val="16"/>
        </w:rPr>
      </w:pPr>
    </w:p>
    <w:p w:rsidR="00892EBE" w:rsidRPr="00892EBE" w:rsidRDefault="00892EBE" w:rsidP="00892EBE">
      <w:pPr>
        <w:pStyle w:val="a4"/>
        <w:rPr>
          <w:rFonts w:ascii="Times New Roman" w:eastAsia="Times New Roman" w:hAnsi="Times New Roman" w:cs="Times New Roman"/>
          <w:sz w:val="16"/>
          <w:szCs w:val="16"/>
          <w:lang w:eastAsia="ru-RU"/>
        </w:rPr>
      </w:pPr>
      <w:r w:rsidRPr="00892EBE">
        <w:rPr>
          <w:rFonts w:ascii="Times New Roman" w:hAnsi="Times New Roman" w:cs="Times New Roman"/>
          <w:sz w:val="16"/>
          <w:szCs w:val="16"/>
        </w:rPr>
        <w:t xml:space="preserve">Министерство труда России 13.09.2022 утвердило рекомендуемые нормы питания при предоставлении социальных услуг в стационарной форме социального обслуживания в возрасте 18 </w:t>
      </w:r>
      <w:proofErr w:type="gramStart"/>
      <w:r w:rsidRPr="00892EBE">
        <w:rPr>
          <w:rFonts w:ascii="Times New Roman" w:hAnsi="Times New Roman" w:cs="Times New Roman"/>
          <w:sz w:val="16"/>
          <w:szCs w:val="16"/>
        </w:rPr>
        <w:t>лет  и</w:t>
      </w:r>
      <w:proofErr w:type="gramEnd"/>
      <w:r w:rsidRPr="00892EBE">
        <w:rPr>
          <w:rFonts w:ascii="Times New Roman" w:hAnsi="Times New Roman" w:cs="Times New Roman"/>
          <w:sz w:val="16"/>
          <w:szCs w:val="16"/>
        </w:rPr>
        <w:t xml:space="preserve"> старше (</w:t>
      </w:r>
      <w:r w:rsidRPr="00892EBE">
        <w:rPr>
          <w:rFonts w:ascii="Times New Roman" w:eastAsia="Times New Roman" w:hAnsi="Times New Roman" w:cs="Times New Roman"/>
          <w:sz w:val="16"/>
          <w:szCs w:val="16"/>
          <w:lang w:eastAsia="ru-RU"/>
        </w:rPr>
        <w:t>Приказ Минтруда России от 13.09.2022 N 520н).</w:t>
      </w:r>
    </w:p>
    <w:p w:rsidR="00892EBE" w:rsidRPr="00892EBE" w:rsidRDefault="00892EBE" w:rsidP="00892EBE">
      <w:pPr>
        <w:pStyle w:val="a4"/>
        <w:rPr>
          <w:rFonts w:ascii="Times New Roman" w:hAnsi="Times New Roman" w:cs="Times New Roman"/>
          <w:i/>
          <w:sz w:val="16"/>
          <w:szCs w:val="16"/>
        </w:rPr>
      </w:pPr>
      <w:r w:rsidRPr="00892EBE">
        <w:rPr>
          <w:rFonts w:ascii="Times New Roman" w:hAnsi="Times New Roman" w:cs="Times New Roman"/>
          <w:i/>
          <w:sz w:val="16"/>
          <w:szCs w:val="16"/>
        </w:rPr>
        <w:t>Прокуратура Новгородского района</w:t>
      </w:r>
    </w:p>
    <w:p w:rsidR="00892EBE" w:rsidRPr="00892EBE" w:rsidRDefault="00892EBE" w:rsidP="00892EBE">
      <w:pPr>
        <w:pStyle w:val="a4"/>
        <w:rPr>
          <w:rFonts w:ascii="Times New Roman" w:hAnsi="Times New Roman" w:cs="Times New Roman"/>
          <w:b/>
          <w:sz w:val="16"/>
          <w:szCs w:val="16"/>
        </w:rPr>
      </w:pPr>
      <w:r w:rsidRPr="00892EBE">
        <w:rPr>
          <w:rFonts w:ascii="Times New Roman" w:hAnsi="Times New Roman" w:cs="Times New Roman"/>
          <w:b/>
          <w:sz w:val="16"/>
          <w:szCs w:val="16"/>
        </w:rPr>
        <w:t>Внесены изменения при оформлении разрешения на хранение и ношение отдельных видов оружия</w:t>
      </w:r>
    </w:p>
    <w:p w:rsidR="00892EBE" w:rsidRPr="00892EBE" w:rsidRDefault="00892EBE" w:rsidP="00892EBE">
      <w:pPr>
        <w:pStyle w:val="a4"/>
        <w:rPr>
          <w:rFonts w:ascii="Times New Roman" w:eastAsia="Times New Roman" w:hAnsi="Times New Roman" w:cs="Times New Roman"/>
          <w:b/>
          <w:bCs/>
          <w:sz w:val="16"/>
          <w:szCs w:val="16"/>
          <w:lang w:eastAsia="ru-RU"/>
        </w:rPr>
      </w:pPr>
    </w:p>
    <w:p w:rsidR="00892EBE" w:rsidRPr="00892EBE" w:rsidRDefault="00892EBE" w:rsidP="00892EBE">
      <w:pPr>
        <w:pStyle w:val="a4"/>
        <w:rPr>
          <w:rFonts w:ascii="Times New Roman" w:eastAsia="Times New Roman" w:hAnsi="Times New Roman" w:cs="Times New Roman"/>
          <w:sz w:val="16"/>
          <w:szCs w:val="16"/>
          <w:lang w:eastAsia="ru-RU"/>
        </w:rPr>
      </w:pPr>
      <w:r w:rsidRPr="00892EBE">
        <w:rPr>
          <w:rFonts w:ascii="Times New Roman" w:eastAsia="Times New Roman" w:hAnsi="Times New Roman" w:cs="Times New Roman"/>
          <w:bCs/>
          <w:sz w:val="16"/>
          <w:szCs w:val="16"/>
          <w:lang w:eastAsia="ru-RU"/>
        </w:rPr>
        <w:t xml:space="preserve">С 30 ноября 2022 г. устанавливается новый порядок оформления отдельным категориям лиц разрешения на хранение и ношение огнестрельного короткоствольного оружия, выдачи бессрочных разрешений на хранение полученного по наследству боевого холодного клинкового </w:t>
      </w:r>
      <w:proofErr w:type="gramStart"/>
      <w:r w:rsidRPr="00892EBE">
        <w:rPr>
          <w:rFonts w:ascii="Times New Roman" w:eastAsia="Times New Roman" w:hAnsi="Times New Roman" w:cs="Times New Roman"/>
          <w:bCs/>
          <w:sz w:val="16"/>
          <w:szCs w:val="16"/>
          <w:lang w:eastAsia="ru-RU"/>
        </w:rPr>
        <w:t>оружия</w:t>
      </w:r>
      <w:r w:rsidRPr="00892EBE">
        <w:rPr>
          <w:rFonts w:ascii="Times New Roman" w:eastAsia="Times New Roman" w:hAnsi="Times New Roman" w:cs="Times New Roman"/>
          <w:sz w:val="16"/>
          <w:szCs w:val="16"/>
          <w:lang w:eastAsia="ru-RU"/>
        </w:rPr>
        <w:t xml:space="preserv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354"/>
      </w:tblGrid>
      <w:tr w:rsidR="00892EBE" w:rsidRPr="00892EBE" w:rsidTr="00892EBE">
        <w:tc>
          <w:tcPr>
            <w:tcW w:w="0" w:type="auto"/>
            <w:tcMar>
              <w:top w:w="0" w:type="dxa"/>
              <w:left w:w="0" w:type="dxa"/>
              <w:bottom w:w="0" w:type="dxa"/>
              <w:right w:w="0" w:type="dxa"/>
            </w:tcMar>
            <w:vAlign w:val="center"/>
            <w:hideMark/>
          </w:tcPr>
          <w:p w:rsidR="00892EBE" w:rsidRPr="00892EBE" w:rsidRDefault="00892EBE" w:rsidP="00892EBE">
            <w:pPr>
              <w:pStyle w:val="a4"/>
              <w:rPr>
                <w:rFonts w:ascii="Times New Roman" w:eastAsia="Times New Roman" w:hAnsi="Times New Roman" w:cs="Times New Roman"/>
                <w:sz w:val="16"/>
                <w:szCs w:val="16"/>
                <w:lang w:eastAsia="ru-RU"/>
              </w:rPr>
            </w:pPr>
            <w:r w:rsidRPr="00892EBE">
              <w:rPr>
                <w:rFonts w:ascii="Times New Roman" w:eastAsia="Times New Roman" w:hAnsi="Times New Roman" w:cs="Times New Roman"/>
                <w:sz w:val="16"/>
                <w:szCs w:val="16"/>
                <w:lang w:eastAsia="ru-RU"/>
              </w:rPr>
              <w:t xml:space="preserve">Приказ </w:t>
            </w:r>
            <w:proofErr w:type="spellStart"/>
            <w:r w:rsidRPr="00892EBE">
              <w:rPr>
                <w:rFonts w:ascii="Times New Roman" w:eastAsia="Times New Roman" w:hAnsi="Times New Roman" w:cs="Times New Roman"/>
                <w:sz w:val="16"/>
                <w:szCs w:val="16"/>
                <w:lang w:eastAsia="ru-RU"/>
              </w:rPr>
              <w:t>Росгвардии</w:t>
            </w:r>
            <w:proofErr w:type="spellEnd"/>
            <w:r w:rsidRPr="00892EBE">
              <w:rPr>
                <w:rFonts w:ascii="Times New Roman" w:eastAsia="Times New Roman" w:hAnsi="Times New Roman" w:cs="Times New Roman"/>
                <w:sz w:val="16"/>
                <w:szCs w:val="16"/>
                <w:lang w:eastAsia="ru-RU"/>
              </w:rPr>
              <w:t xml:space="preserve"> от 25.10.2022 № 381</w:t>
            </w:r>
            <w:r w:rsidRPr="00892EBE">
              <w:rPr>
                <w:rFonts w:ascii="Times New Roman" w:eastAsia="Times New Roman" w:hAnsi="Times New Roman" w:cs="Times New Roman"/>
                <w:sz w:val="16"/>
                <w:szCs w:val="16"/>
                <w:lang w:eastAsia="ru-RU"/>
              </w:rPr>
              <w:br/>
              <w:t>"Об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оформлению отдельным категориям военнослужащих и сотрудников государственных военизированных организаций, находящихся на пенсии, должностным лицам государственных органов, которым законом разрешено хранение и ношение оружия, разрешения на хранение и ношение огнестрельного короткоствольного оружия и патронов к нему, а также по выдаче гражданам Российской Федерации бессрочных разрешений на хранение боевого холодного клинкового оружия (кортиков), полученного в порядке наследования"</w:t>
            </w:r>
            <w:r w:rsidRPr="00892EBE">
              <w:rPr>
                <w:rFonts w:ascii="Times New Roman" w:eastAsia="Times New Roman" w:hAnsi="Times New Roman" w:cs="Times New Roman"/>
                <w:sz w:val="16"/>
                <w:szCs w:val="16"/>
                <w:lang w:eastAsia="ru-RU"/>
              </w:rPr>
              <w:br/>
              <w:t xml:space="preserve">Зарегистрировано в Минюсте России 22.11.2022 N 71069. </w:t>
            </w:r>
          </w:p>
        </w:tc>
      </w:tr>
    </w:tbl>
    <w:p w:rsidR="00892EBE" w:rsidRPr="00892EBE" w:rsidRDefault="00892EBE" w:rsidP="00892EBE">
      <w:pPr>
        <w:pStyle w:val="a4"/>
        <w:rPr>
          <w:rFonts w:ascii="Times New Roman" w:eastAsia="Times New Roman" w:hAnsi="Times New Roman" w:cs="Times New Roman"/>
          <w:sz w:val="16"/>
          <w:szCs w:val="16"/>
          <w:lang w:eastAsia="ru-RU"/>
        </w:rPr>
      </w:pPr>
      <w:r w:rsidRPr="00892EBE">
        <w:rPr>
          <w:rFonts w:ascii="Times New Roman" w:eastAsia="Times New Roman" w:hAnsi="Times New Roman" w:cs="Times New Roman"/>
          <w:sz w:val="16"/>
          <w:szCs w:val="16"/>
          <w:lang w:eastAsia="ru-RU"/>
        </w:rPr>
        <w:t xml:space="preserve">Данная </w:t>
      </w:r>
      <w:proofErr w:type="spellStart"/>
      <w:r w:rsidRPr="00892EBE">
        <w:rPr>
          <w:rFonts w:ascii="Times New Roman" w:eastAsia="Times New Roman" w:hAnsi="Times New Roman" w:cs="Times New Roman"/>
          <w:sz w:val="16"/>
          <w:szCs w:val="16"/>
          <w:lang w:eastAsia="ru-RU"/>
        </w:rPr>
        <w:t>госуслуга</w:t>
      </w:r>
      <w:proofErr w:type="spellEnd"/>
      <w:r w:rsidRPr="00892EBE">
        <w:rPr>
          <w:rFonts w:ascii="Times New Roman" w:eastAsia="Times New Roman" w:hAnsi="Times New Roman" w:cs="Times New Roman"/>
          <w:sz w:val="16"/>
          <w:szCs w:val="16"/>
          <w:lang w:eastAsia="ru-RU"/>
        </w:rPr>
        <w:t xml:space="preserve"> предоставляется </w:t>
      </w:r>
      <w:proofErr w:type="spellStart"/>
      <w:r w:rsidRPr="00892EBE">
        <w:rPr>
          <w:rFonts w:ascii="Times New Roman" w:eastAsia="Times New Roman" w:hAnsi="Times New Roman" w:cs="Times New Roman"/>
          <w:sz w:val="16"/>
          <w:szCs w:val="16"/>
          <w:lang w:eastAsia="ru-RU"/>
        </w:rPr>
        <w:t>Росгвардией</w:t>
      </w:r>
      <w:proofErr w:type="spellEnd"/>
      <w:r w:rsidRPr="00892EBE">
        <w:rPr>
          <w:rFonts w:ascii="Times New Roman" w:eastAsia="Times New Roman" w:hAnsi="Times New Roman" w:cs="Times New Roman"/>
          <w:sz w:val="16"/>
          <w:szCs w:val="16"/>
          <w:lang w:eastAsia="ru-RU"/>
        </w:rPr>
        <w:t xml:space="preserve"> в соответствии с одним из вариантов ее предоставления. Регламентированы сроки предоставления </w:t>
      </w:r>
      <w:proofErr w:type="spellStart"/>
      <w:r w:rsidRPr="00892EBE">
        <w:rPr>
          <w:rFonts w:ascii="Times New Roman" w:eastAsia="Times New Roman" w:hAnsi="Times New Roman" w:cs="Times New Roman"/>
          <w:sz w:val="16"/>
          <w:szCs w:val="16"/>
          <w:lang w:eastAsia="ru-RU"/>
        </w:rPr>
        <w:t>госуслуги</w:t>
      </w:r>
      <w:proofErr w:type="spellEnd"/>
      <w:r w:rsidRPr="00892EBE">
        <w:rPr>
          <w:rFonts w:ascii="Times New Roman" w:eastAsia="Times New Roman" w:hAnsi="Times New Roman" w:cs="Times New Roman"/>
          <w:sz w:val="16"/>
          <w:szCs w:val="16"/>
          <w:lang w:eastAsia="ru-RU"/>
        </w:rPr>
        <w:t xml:space="preserve">. За предоставление </w:t>
      </w:r>
      <w:proofErr w:type="spellStart"/>
      <w:r w:rsidRPr="00892EBE">
        <w:rPr>
          <w:rFonts w:ascii="Times New Roman" w:eastAsia="Times New Roman" w:hAnsi="Times New Roman" w:cs="Times New Roman"/>
          <w:sz w:val="16"/>
          <w:szCs w:val="16"/>
          <w:lang w:eastAsia="ru-RU"/>
        </w:rPr>
        <w:t>госуслуги</w:t>
      </w:r>
      <w:proofErr w:type="spellEnd"/>
      <w:r w:rsidRPr="00892EBE">
        <w:rPr>
          <w:rFonts w:ascii="Times New Roman" w:eastAsia="Times New Roman" w:hAnsi="Times New Roman" w:cs="Times New Roman"/>
          <w:sz w:val="16"/>
          <w:szCs w:val="16"/>
          <w:lang w:eastAsia="ru-RU"/>
        </w:rPr>
        <w:t xml:space="preserve"> в части выдачи, переоформления, продления срока действия разрешения уплачивается госпошлина. </w:t>
      </w:r>
    </w:p>
    <w:p w:rsidR="00892EBE" w:rsidRPr="00892EBE" w:rsidRDefault="00892EBE" w:rsidP="00892EBE">
      <w:pPr>
        <w:pStyle w:val="a4"/>
        <w:rPr>
          <w:rFonts w:ascii="Times New Roman" w:hAnsi="Times New Roman" w:cs="Times New Roman"/>
          <w:i/>
          <w:sz w:val="16"/>
          <w:szCs w:val="16"/>
        </w:rPr>
      </w:pPr>
      <w:r w:rsidRPr="00892EBE">
        <w:rPr>
          <w:rFonts w:ascii="Times New Roman" w:hAnsi="Times New Roman" w:cs="Times New Roman"/>
          <w:i/>
          <w:sz w:val="16"/>
          <w:szCs w:val="16"/>
        </w:rPr>
        <w:t>Прокуратура Новгородского района</w:t>
      </w:r>
    </w:p>
    <w:p w:rsidR="00892EBE" w:rsidRPr="00892EBE" w:rsidRDefault="00892EBE" w:rsidP="00892EBE">
      <w:pPr>
        <w:pStyle w:val="a4"/>
        <w:rPr>
          <w:rFonts w:ascii="Times New Roman" w:hAnsi="Times New Roman" w:cs="Times New Roman"/>
          <w:sz w:val="16"/>
          <w:szCs w:val="16"/>
        </w:rPr>
      </w:pPr>
    </w:p>
    <w:p w:rsidR="00892EBE" w:rsidRPr="00892EBE" w:rsidRDefault="00892EBE" w:rsidP="00892EBE">
      <w:pPr>
        <w:pStyle w:val="a4"/>
        <w:jc w:val="both"/>
        <w:rPr>
          <w:rFonts w:ascii="Times New Roman" w:hAnsi="Times New Roman" w:cs="Times New Roman"/>
          <w:b/>
          <w:sz w:val="16"/>
          <w:szCs w:val="16"/>
          <w:lang w:eastAsia="ru-RU"/>
        </w:rPr>
      </w:pPr>
      <w:r w:rsidRPr="00892EBE">
        <w:rPr>
          <w:rFonts w:ascii="Times New Roman" w:hAnsi="Times New Roman" w:cs="Times New Roman"/>
          <w:b/>
          <w:sz w:val="16"/>
          <w:szCs w:val="16"/>
          <w:lang w:eastAsia="ru-RU"/>
        </w:rPr>
        <w:t>В каких случаях возможно освобождение от НДФЛ при продаже двух жилых помещений?</w:t>
      </w:r>
    </w:p>
    <w:p w:rsidR="00892EBE" w:rsidRPr="00425EB5" w:rsidRDefault="00892EBE" w:rsidP="00892EBE">
      <w:pPr>
        <w:pStyle w:val="a4"/>
        <w:jc w:val="both"/>
        <w:rPr>
          <w:rFonts w:ascii="Times New Roman" w:hAnsi="Times New Roman" w:cs="Times New Roman"/>
          <w:sz w:val="16"/>
          <w:szCs w:val="16"/>
          <w:lang w:eastAsia="ru-RU"/>
        </w:rPr>
      </w:pP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Согласно пункту 2.1 статьи 217.1 Налогового Кодекса Российской Федерации доход от продажи объекта недвижимого имущества в виде комнаты, квартиры, жилого дома, части квартиры, части жилого дома (далее - жилое помещение) или доли в праве собственности на жилое помещение освобождается от налогообложения независимо от срока нахождения в собственности налогоплательщика продаваемого жилого помещения или доли в праве собственности на жилое помещение, если одновременно соблюдаются установленные условия.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Абзацем вторым пункта 2.1 статьи 217.1 НК РФ установлено условие о том, что налогоплательщик и (или) его супруг (супруга) являются родителями (усыновителями)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или налогоплательщик является одним из указанных детей. Возраст детей для целей пункта 2.1 статьи 217.1 Кодекса определяется на дату государственной регистрации перехода права собственности от налогоплательщика к покупателю на проданное жилое помещение или долю в праве собственности на жилое помещение.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Абзацем четвертым пункта 2.1 статьи 217.1 Кодекса установлено условие, что общая площадь приобретенного жилого помещения или его кадастровая стоимость, определяемые с учетом совокупного размера долей налогоплательщика и членов его семьи, указанных выше, превышает соответственно общую площадь в проданном жилом помещении или его кадастровую стоимость, определяемые с учетом совокупного размера долей налогоплательщика и указанных членов его семьи.</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Таким образом, предусмотрено сравнение жилых помещений по их общей площади или по их кадастровой стоимости.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В том случае если общая площадь приобретенного жилого помещения или его кадастровая стоимость превышает соответственно общую площадь в проданном жилом помещении или его кадастровую стоимость, то данное условие считается выполненным. При этом общая площадь или кадастровая стоимость каждого проданного жилого помещения сравнивается с общей площадью или кадастровой стоимостью приобретенного жилого помещения. Площадь проданных жилых помещений не суммируется.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Учитывая изложенное, если при продаже двух жилых помещений в отношении каждого из указанных жилых помещений выполняется установленное условие и выполняются все остальные условия то доход от продажи каждого из этих жилых помещений освобождается от налогообложения.</w:t>
      </w:r>
    </w:p>
    <w:p w:rsidR="00892EBE" w:rsidRPr="00425EB5" w:rsidRDefault="00892EBE" w:rsidP="00892EBE">
      <w:pPr>
        <w:pStyle w:val="a4"/>
        <w:jc w:val="both"/>
        <w:rPr>
          <w:rFonts w:ascii="Times New Roman" w:hAnsi="Times New Roman" w:cs="Times New Roman"/>
          <w:i/>
          <w:sz w:val="16"/>
          <w:szCs w:val="16"/>
          <w:lang w:eastAsia="ru-RU"/>
        </w:rPr>
      </w:pPr>
      <w:r w:rsidRPr="00425EB5">
        <w:rPr>
          <w:rFonts w:ascii="Times New Roman" w:hAnsi="Times New Roman" w:cs="Times New Roman"/>
          <w:i/>
          <w:sz w:val="16"/>
          <w:szCs w:val="16"/>
          <w:lang w:eastAsia="ru-RU"/>
        </w:rPr>
        <w:t>Прокуратура Новгородского района</w:t>
      </w:r>
    </w:p>
    <w:p w:rsidR="00892EBE" w:rsidRPr="00425EB5" w:rsidRDefault="00892EBE" w:rsidP="00892EBE">
      <w:pPr>
        <w:pStyle w:val="a4"/>
        <w:jc w:val="both"/>
        <w:rPr>
          <w:rFonts w:ascii="Times New Roman" w:hAnsi="Times New Roman" w:cs="Times New Roman"/>
          <w:sz w:val="16"/>
          <w:szCs w:val="16"/>
          <w:lang w:eastAsia="ru-RU"/>
        </w:rPr>
      </w:pPr>
    </w:p>
    <w:p w:rsidR="00892EBE" w:rsidRPr="00425EB5" w:rsidRDefault="00892EBE" w:rsidP="00892EBE">
      <w:pPr>
        <w:pStyle w:val="a4"/>
        <w:jc w:val="both"/>
        <w:rPr>
          <w:rFonts w:ascii="Times New Roman" w:hAnsi="Times New Roman" w:cs="Times New Roman"/>
          <w:sz w:val="16"/>
          <w:szCs w:val="16"/>
          <w:lang w:eastAsia="ru-RU"/>
        </w:rPr>
      </w:pPr>
    </w:p>
    <w:p w:rsidR="00892EBE" w:rsidRPr="00425EB5" w:rsidRDefault="00892EBE" w:rsidP="00892EBE">
      <w:pPr>
        <w:pStyle w:val="a4"/>
        <w:jc w:val="both"/>
        <w:rPr>
          <w:rFonts w:ascii="Times New Roman" w:hAnsi="Times New Roman" w:cs="Times New Roman"/>
          <w:sz w:val="16"/>
          <w:szCs w:val="16"/>
          <w:lang w:eastAsia="ru-RU"/>
        </w:rPr>
      </w:pP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4"/>
      </w:tblGrid>
      <w:tr w:rsidR="00892EBE" w:rsidRPr="00425EB5" w:rsidTr="00077030">
        <w:tc>
          <w:tcPr>
            <w:tcW w:w="0" w:type="auto"/>
            <w:tcMar>
              <w:top w:w="0" w:type="dxa"/>
              <w:left w:w="0" w:type="dxa"/>
              <w:bottom w:w="0" w:type="dxa"/>
              <w:right w:w="0" w:type="dxa"/>
            </w:tcMar>
            <w:vAlign w:val="center"/>
            <w:hideMark/>
          </w:tcPr>
          <w:p w:rsidR="00892EBE" w:rsidRPr="00892EBE" w:rsidRDefault="00892EBE" w:rsidP="00077030">
            <w:pPr>
              <w:pStyle w:val="a4"/>
              <w:jc w:val="both"/>
              <w:rPr>
                <w:rFonts w:ascii="Times New Roman" w:hAnsi="Times New Roman" w:cs="Times New Roman"/>
                <w:b/>
                <w:bCs/>
                <w:sz w:val="16"/>
                <w:szCs w:val="16"/>
                <w:lang w:eastAsia="ru-RU"/>
              </w:rPr>
            </w:pPr>
            <w:r w:rsidRPr="00892EBE">
              <w:rPr>
                <w:rFonts w:ascii="Times New Roman" w:hAnsi="Times New Roman" w:cs="Times New Roman"/>
                <w:b/>
                <w:bCs/>
                <w:sz w:val="16"/>
                <w:szCs w:val="16"/>
                <w:lang w:eastAsia="ru-RU"/>
              </w:rPr>
              <w:t>Как выселить несовершеннолетнего из жилого помещения?</w:t>
            </w:r>
          </w:p>
          <w:p w:rsidR="00892EBE" w:rsidRPr="00892EBE" w:rsidRDefault="00892EBE" w:rsidP="00077030">
            <w:pPr>
              <w:pStyle w:val="a4"/>
              <w:jc w:val="both"/>
              <w:rPr>
                <w:rFonts w:ascii="Times New Roman" w:hAnsi="Times New Roman" w:cs="Times New Roman"/>
                <w:b/>
                <w:sz w:val="16"/>
                <w:szCs w:val="16"/>
                <w:lang w:eastAsia="ru-RU"/>
              </w:rPr>
            </w:pPr>
          </w:p>
          <w:p w:rsidR="00892EBE" w:rsidRPr="00425EB5" w:rsidRDefault="00892EBE" w:rsidP="00077030">
            <w:pPr>
              <w:pStyle w:val="a4"/>
              <w:jc w:val="both"/>
              <w:rPr>
                <w:rFonts w:ascii="Times New Roman" w:hAnsi="Times New Roman" w:cs="Times New Roman"/>
                <w:sz w:val="16"/>
                <w:szCs w:val="16"/>
                <w:lang w:eastAsia="ru-RU"/>
              </w:rPr>
            </w:pPr>
          </w:p>
        </w:tc>
      </w:tr>
    </w:tbl>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Если несовершеннолетний утратил право пользования жилым помещением, он может быть выселен из него и (или) снят с регистрационного учета на основании решения суда (ч. 1 ст. 35 ЖК РФ; ст. 7 Закона от 25.06.1993 № 5242-1).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Несовершеннолетний может быть выселен из жилого помещения, в том числе снят с регистрационного учета, в частности, в следующих случаях: </w:t>
      </w:r>
      <w:proofErr w:type="gramStart"/>
      <w:r w:rsidRPr="00425EB5">
        <w:rPr>
          <w:rFonts w:ascii="Times New Roman" w:hAnsi="Times New Roman" w:cs="Times New Roman"/>
          <w:sz w:val="16"/>
          <w:szCs w:val="16"/>
          <w:lang w:eastAsia="ru-RU"/>
        </w:rPr>
        <w:t>1)при</w:t>
      </w:r>
      <w:proofErr w:type="gramEnd"/>
      <w:r w:rsidRPr="00425EB5">
        <w:rPr>
          <w:rFonts w:ascii="Times New Roman" w:hAnsi="Times New Roman" w:cs="Times New Roman"/>
          <w:sz w:val="16"/>
          <w:szCs w:val="16"/>
          <w:lang w:eastAsia="ru-RU"/>
        </w:rPr>
        <w:t xml:space="preserve"> переходе права собственности на жилое помещение к другому лицу, членом семьи которого ребенок не является, например при отчуждении жилого помещения, за исключением некоторых случаев (п. 2 ст. 292 ГК РФ; ч. 1 ст. 35 ЖК РФ);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2)при</w:t>
      </w:r>
      <w:proofErr w:type="gramEnd"/>
      <w:r w:rsidRPr="00425EB5">
        <w:rPr>
          <w:rFonts w:ascii="Times New Roman" w:hAnsi="Times New Roman" w:cs="Times New Roman"/>
          <w:sz w:val="16"/>
          <w:szCs w:val="16"/>
          <w:lang w:eastAsia="ru-RU"/>
        </w:rPr>
        <w:t xml:space="preserve"> прекращении права пользования жилым помещением у родителей несовершеннолетнего.</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По общему правилу несовершеннолетнего нельзя принудительно выселить из жилого помещения (снять с регистрационного учета), если: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1)он</w:t>
      </w:r>
      <w:proofErr w:type="gramEnd"/>
      <w:r w:rsidRPr="00425EB5">
        <w:rPr>
          <w:rFonts w:ascii="Times New Roman" w:hAnsi="Times New Roman" w:cs="Times New Roman"/>
          <w:sz w:val="16"/>
          <w:szCs w:val="16"/>
          <w:lang w:eastAsia="ru-RU"/>
        </w:rPr>
        <w:t xml:space="preserve"> является собственником этого жилого помещения (доли в праве общей долевой собственности на жилое помещение) (п. 1 ст. 209 ГК РФ);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2)собственником</w:t>
      </w:r>
      <w:proofErr w:type="gramEnd"/>
      <w:r w:rsidRPr="00425EB5">
        <w:rPr>
          <w:rFonts w:ascii="Times New Roman" w:hAnsi="Times New Roman" w:cs="Times New Roman"/>
          <w:sz w:val="16"/>
          <w:szCs w:val="16"/>
          <w:lang w:eastAsia="ru-RU"/>
        </w:rPr>
        <w:t xml:space="preserve"> жилого помещения (доли в праве собственности на жилое помещение) являются родители несовершеннолетнего или один из них, в том числе в случае развода родителей, даже если ребенок проживает с другим родителем, не являющимся собственником жилого помещения (ч. 4 ст. 31 ЖК РФ; п. 14 Постановления Пленума Верховного Суда РФ № 14);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3)родители</w:t>
      </w:r>
      <w:proofErr w:type="gramEnd"/>
      <w:r w:rsidRPr="00425EB5">
        <w:rPr>
          <w:rFonts w:ascii="Times New Roman" w:hAnsi="Times New Roman" w:cs="Times New Roman"/>
          <w:sz w:val="16"/>
          <w:szCs w:val="16"/>
          <w:lang w:eastAsia="ru-RU"/>
        </w:rPr>
        <w:t xml:space="preserve"> (один из родителей) ребенка является нанимателем или членом семьи нанимателя жилого помещения по договору социального найма, в том числе в случае фактического проживания ребенка в другом жилом помещении (ч. 2 ст. 69 ЖК РФ);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4)за</w:t>
      </w:r>
      <w:proofErr w:type="gramEnd"/>
      <w:r w:rsidRPr="00425EB5">
        <w:rPr>
          <w:rFonts w:ascii="Times New Roman" w:hAnsi="Times New Roman" w:cs="Times New Roman"/>
          <w:sz w:val="16"/>
          <w:szCs w:val="16"/>
          <w:lang w:eastAsia="ru-RU"/>
        </w:rPr>
        <w:t xml:space="preserve"> родителем ребенка сохранено право проживания в жилом помещении (в том числе после прекращения семейных отношений с собственником жилого помещения или после перехода права собственности на него) в связи с тем, что он имел равные с собственником права на приватизацию этого жилого помещения, но отказался от своего права (ст. 2 Закона от 04.07.1991 № 1541-1; ст. 19 Закона от 29.12.2004 № 189-ФЗ; п. 18 Постановления Пленума Верховного Суда РФ № 14);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5)ребенок</w:t>
      </w:r>
      <w:proofErr w:type="gramEnd"/>
      <w:r w:rsidRPr="00425EB5">
        <w:rPr>
          <w:rFonts w:ascii="Times New Roman" w:hAnsi="Times New Roman" w:cs="Times New Roman"/>
          <w:sz w:val="16"/>
          <w:szCs w:val="16"/>
          <w:lang w:eastAsia="ru-RU"/>
        </w:rPr>
        <w:t xml:space="preserve"> остался без попечения родителей и помещен в организацию для детей-сирот и детей, оставшихся без попечения родителей, либо проживает в другом жилом помещении с опекуном (п. 1 ст. 155.3 СК РФ;).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С иском о выселении (снятии с регистрационного учета) несовершеннолетнего вправе обратиться, в частности, собственник или наниматель жилого помещения. </w:t>
      </w:r>
    </w:p>
    <w:p w:rsidR="00892EBE" w:rsidRPr="00425EB5" w:rsidRDefault="00892EBE" w:rsidP="00892EBE">
      <w:pPr>
        <w:pStyle w:val="a4"/>
        <w:jc w:val="both"/>
        <w:rPr>
          <w:rFonts w:ascii="Times New Roman" w:hAnsi="Times New Roman" w:cs="Times New Roman"/>
          <w:i/>
          <w:sz w:val="16"/>
          <w:szCs w:val="16"/>
          <w:lang w:eastAsia="ru-RU"/>
        </w:rPr>
      </w:pPr>
      <w:r w:rsidRPr="00425EB5">
        <w:rPr>
          <w:rFonts w:ascii="Times New Roman" w:hAnsi="Times New Roman" w:cs="Times New Roman"/>
          <w:i/>
          <w:sz w:val="16"/>
          <w:szCs w:val="16"/>
          <w:lang w:eastAsia="ru-RU"/>
        </w:rPr>
        <w:t>Прокуратура Новгородского района</w:t>
      </w:r>
    </w:p>
    <w:p w:rsidR="00892EBE" w:rsidRPr="00425EB5" w:rsidRDefault="00892EBE" w:rsidP="00892EBE">
      <w:pPr>
        <w:pStyle w:val="a4"/>
        <w:jc w:val="both"/>
        <w:rPr>
          <w:rFonts w:ascii="Times New Roman" w:hAnsi="Times New Roman" w:cs="Times New Roman"/>
          <w:i/>
          <w:sz w:val="16"/>
          <w:szCs w:val="16"/>
          <w:lang w:eastAsia="ru-RU"/>
        </w:rPr>
      </w:pPr>
    </w:p>
    <w:p w:rsidR="00892EBE" w:rsidRPr="00425EB5" w:rsidRDefault="00892EBE" w:rsidP="00892EBE">
      <w:pPr>
        <w:pStyle w:val="a4"/>
        <w:jc w:val="both"/>
        <w:rPr>
          <w:rFonts w:ascii="Times New Roman" w:hAnsi="Times New Roman" w:cs="Times New Roman"/>
          <w:i/>
          <w:sz w:val="16"/>
          <w:szCs w:val="16"/>
          <w:lang w:eastAsia="ru-RU"/>
        </w:rPr>
      </w:pPr>
    </w:p>
    <w:p w:rsidR="00892EBE" w:rsidRPr="00425EB5" w:rsidRDefault="00892EBE" w:rsidP="00892EBE">
      <w:pPr>
        <w:pStyle w:val="a4"/>
        <w:jc w:val="both"/>
        <w:rPr>
          <w:rFonts w:ascii="Times New Roman" w:hAnsi="Times New Roman" w:cs="Times New Roman"/>
          <w:i/>
          <w:sz w:val="16"/>
          <w:szCs w:val="16"/>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54"/>
      </w:tblGrid>
      <w:tr w:rsidR="00892EBE" w:rsidRPr="00425EB5" w:rsidTr="00077030">
        <w:tc>
          <w:tcPr>
            <w:tcW w:w="0" w:type="auto"/>
            <w:tcMar>
              <w:top w:w="0" w:type="dxa"/>
              <w:left w:w="0" w:type="dxa"/>
              <w:bottom w:w="0" w:type="dxa"/>
              <w:right w:w="0" w:type="dxa"/>
            </w:tcMar>
            <w:vAlign w:val="center"/>
            <w:hideMark/>
          </w:tcPr>
          <w:p w:rsidR="00892EBE" w:rsidRPr="00892EBE" w:rsidRDefault="00892EBE" w:rsidP="00077030">
            <w:pPr>
              <w:pStyle w:val="a4"/>
              <w:jc w:val="both"/>
              <w:rPr>
                <w:rFonts w:ascii="Times New Roman" w:hAnsi="Times New Roman" w:cs="Times New Roman"/>
                <w:b/>
                <w:sz w:val="16"/>
                <w:szCs w:val="16"/>
                <w:lang w:eastAsia="ru-RU"/>
              </w:rPr>
            </w:pPr>
            <w:r w:rsidRPr="00892EBE">
              <w:rPr>
                <w:rFonts w:ascii="Times New Roman" w:hAnsi="Times New Roman" w:cs="Times New Roman"/>
                <w:b/>
                <w:bCs/>
                <w:sz w:val="16"/>
                <w:szCs w:val="16"/>
                <w:lang w:eastAsia="ru-RU"/>
              </w:rPr>
              <w:t>Что понимается под жилым помещением?</w:t>
            </w:r>
          </w:p>
          <w:p w:rsidR="00892EBE" w:rsidRPr="00425EB5" w:rsidRDefault="00892EBE" w:rsidP="00077030">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  </w:t>
            </w:r>
          </w:p>
        </w:tc>
      </w:tr>
    </w:tbl>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Жилым помещением признается изолированное помещение, которое является недвижимым имуществом и пригодно для постоянного проживания граждан, а также отвечает установленным санитарным и техническим правилам и нормам, иным требованиям законодательства, в частности, по площади, планировке, освещенности, инсоляции, микроклимату, воздухообмену, уровням шума, вибрации, ионизирующих и неионизирующих излучений (п. п. 1, 7 ст. 141.4 ГК РФ; ч. 2 ст. 15 ЖК РФ; п. 1 ст. 23 Закона от 30.03.1999 N 52-ФЗ; разд. II Положения, утв. Постановлением Правительства РФ от 28.01.2006 N 47).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Жилые помещения предназначены для проживания граждан. К ним относятся: жилой дом, часть жилого дома, квартира, часть квартиры, комната (ч. 1 ст. 16, ч. 1 ст. 17 ЖК РФ). </w:t>
      </w:r>
    </w:p>
    <w:p w:rsidR="00892EBE" w:rsidRPr="00425EB5" w:rsidRDefault="00892EBE" w:rsidP="00892EBE">
      <w:pPr>
        <w:pStyle w:val="a4"/>
        <w:jc w:val="both"/>
        <w:rPr>
          <w:rFonts w:ascii="Times New Roman" w:hAnsi="Times New Roman" w:cs="Times New Roman"/>
          <w:i/>
          <w:sz w:val="16"/>
          <w:szCs w:val="16"/>
          <w:lang w:eastAsia="ru-RU"/>
        </w:rPr>
      </w:pPr>
      <w:r w:rsidRPr="00425EB5">
        <w:rPr>
          <w:rFonts w:ascii="Times New Roman" w:hAnsi="Times New Roman" w:cs="Times New Roman"/>
          <w:i/>
          <w:sz w:val="16"/>
          <w:szCs w:val="16"/>
          <w:lang w:eastAsia="ru-RU"/>
        </w:rPr>
        <w:t>Прокуратура Новгородского района</w:t>
      </w:r>
    </w:p>
    <w:p w:rsidR="00892EBE" w:rsidRPr="00425EB5" w:rsidRDefault="00892EBE" w:rsidP="00892EBE">
      <w:pPr>
        <w:pStyle w:val="a4"/>
        <w:jc w:val="both"/>
        <w:rPr>
          <w:rFonts w:ascii="Times New Roman" w:hAnsi="Times New Roman" w:cs="Times New Roman"/>
          <w:sz w:val="16"/>
          <w:szCs w:val="16"/>
          <w:lang w:eastAsia="ru-RU"/>
        </w:rPr>
      </w:pPr>
    </w:p>
    <w:p w:rsidR="00892EBE" w:rsidRPr="00425EB5" w:rsidRDefault="00892EBE" w:rsidP="00892EBE">
      <w:pPr>
        <w:pStyle w:val="a4"/>
        <w:jc w:val="both"/>
        <w:rPr>
          <w:rFonts w:ascii="Times New Roman" w:hAnsi="Times New Roman" w:cs="Times New Roman"/>
          <w:vanish/>
          <w:sz w:val="16"/>
          <w:szCs w:val="16"/>
          <w:lang w:eastAsia="ru-RU"/>
        </w:rPr>
      </w:pPr>
    </w:p>
    <w:p w:rsidR="00892EBE" w:rsidRPr="00425EB5" w:rsidRDefault="00892EBE" w:rsidP="00892EBE">
      <w:pPr>
        <w:pStyle w:val="a4"/>
        <w:jc w:val="both"/>
        <w:rPr>
          <w:rFonts w:ascii="Times New Roman" w:hAnsi="Times New Roman" w:cs="Times New Roman"/>
          <w:i/>
          <w:sz w:val="16"/>
          <w:szCs w:val="16"/>
          <w:lang w:eastAsia="ru-RU"/>
        </w:rPr>
      </w:pPr>
    </w:p>
    <w:p w:rsidR="00892EBE" w:rsidRPr="00892EBE" w:rsidRDefault="00892EBE" w:rsidP="00892EBE">
      <w:pPr>
        <w:pStyle w:val="a4"/>
        <w:jc w:val="both"/>
        <w:rPr>
          <w:rFonts w:ascii="Times New Roman" w:hAnsi="Times New Roman" w:cs="Times New Roman"/>
          <w:b/>
          <w:bCs/>
          <w:sz w:val="16"/>
          <w:szCs w:val="16"/>
          <w:lang w:eastAsia="ru-RU"/>
        </w:rPr>
      </w:pPr>
      <w:r w:rsidRPr="00892EBE">
        <w:rPr>
          <w:rFonts w:ascii="Times New Roman" w:hAnsi="Times New Roman" w:cs="Times New Roman"/>
          <w:b/>
          <w:bCs/>
          <w:sz w:val="16"/>
          <w:szCs w:val="16"/>
          <w:lang w:eastAsia="ru-RU"/>
        </w:rPr>
        <w:t>Что такое апартаменты и чем они отличаются от квартиры?</w:t>
      </w:r>
    </w:p>
    <w:p w:rsidR="00892EBE" w:rsidRPr="00892EBE" w:rsidRDefault="00892EBE" w:rsidP="00892EBE">
      <w:pPr>
        <w:pStyle w:val="a4"/>
        <w:jc w:val="both"/>
        <w:rPr>
          <w:rFonts w:ascii="Times New Roman" w:hAnsi="Times New Roman" w:cs="Times New Roman"/>
          <w:b/>
          <w:sz w:val="16"/>
          <w:szCs w:val="16"/>
          <w:lang w:eastAsia="ru-RU"/>
        </w:rPr>
      </w:pP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В отличие от квартир апартаменты не относятся к жилым помещениям. Так,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(п. п. 1, 7 ст. 141.4 ГК РФ; ч. 2 ст. 15 ЖК РФ).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К жилым помещениям относятся: жилой дом, часть жилого дома, квартира, часть квартиры, комната. Квартирой, в частности,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(ч. 1, 3 ст. 16 ЖК РФ).</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Жилищное законодательство не предусматривает такого понятия, как апартаменты, в связи с чем данный вид недвижимого имущества можно отнести к нежилым помещениям, которые не предназначены для проживания граждан, поэтому могут быть только местом их временного пребывания.</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В связи с тем, что апартаменты относятся к категории нежилых помещений, в них, в отличие от квартиры, нельзя оформить регистрацию по месту жительства. Регистрация по месту пребывания в апартаментах возможна при условии отнесения их к гостинице или другому подобному учреждению (п. 3 разд. I, п. 14 разд. II Правил утв. Постановлением Правительства РФ от 17.07.1995 № 713). </w:t>
      </w:r>
    </w:p>
    <w:p w:rsidR="00892EBE" w:rsidRPr="00425EB5" w:rsidRDefault="00892EBE" w:rsidP="00892EBE">
      <w:pPr>
        <w:pStyle w:val="a4"/>
        <w:jc w:val="both"/>
        <w:rPr>
          <w:rFonts w:ascii="Times New Roman" w:hAnsi="Times New Roman" w:cs="Times New Roman"/>
          <w:i/>
          <w:sz w:val="16"/>
          <w:szCs w:val="16"/>
          <w:lang w:eastAsia="ru-RU"/>
        </w:rPr>
      </w:pPr>
      <w:r w:rsidRPr="00425EB5">
        <w:rPr>
          <w:rFonts w:ascii="Times New Roman" w:hAnsi="Times New Roman" w:cs="Times New Roman"/>
          <w:i/>
          <w:sz w:val="16"/>
          <w:szCs w:val="16"/>
          <w:lang w:eastAsia="ru-RU"/>
        </w:rPr>
        <w:t>Прокуратура Новгородского района</w:t>
      </w:r>
    </w:p>
    <w:p w:rsidR="00892EBE" w:rsidRPr="00425EB5" w:rsidRDefault="00892EBE" w:rsidP="00892EBE">
      <w:pPr>
        <w:pStyle w:val="a4"/>
        <w:jc w:val="both"/>
        <w:rPr>
          <w:rFonts w:ascii="Times New Roman" w:hAnsi="Times New Roman" w:cs="Times New Roman"/>
          <w:sz w:val="16"/>
          <w:szCs w:val="16"/>
          <w:lang w:val="en-US" w:eastAsia="ru-RU"/>
        </w:rPr>
      </w:pPr>
    </w:p>
    <w:p w:rsidR="00892EBE" w:rsidRPr="00425EB5" w:rsidRDefault="00892EBE" w:rsidP="00892EBE">
      <w:pPr>
        <w:pStyle w:val="a4"/>
        <w:jc w:val="both"/>
        <w:rPr>
          <w:rFonts w:ascii="Times New Roman" w:hAnsi="Times New Roman" w:cs="Times New Roman"/>
          <w:sz w:val="16"/>
          <w:szCs w:val="16"/>
          <w:lang w:eastAsia="ru-RU"/>
        </w:rPr>
      </w:pPr>
    </w:p>
    <w:p w:rsidR="00892EBE" w:rsidRPr="00425EB5" w:rsidRDefault="00892EBE" w:rsidP="00892EBE">
      <w:pPr>
        <w:pStyle w:val="a4"/>
        <w:jc w:val="both"/>
        <w:rPr>
          <w:rFonts w:ascii="Times New Roman" w:hAnsi="Times New Roman" w:cs="Times New Roman"/>
          <w:sz w:val="16"/>
          <w:szCs w:val="16"/>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354"/>
      </w:tblGrid>
      <w:tr w:rsidR="00892EBE" w:rsidRPr="00425EB5" w:rsidTr="00077030">
        <w:tc>
          <w:tcPr>
            <w:tcW w:w="0" w:type="auto"/>
            <w:tcMar>
              <w:top w:w="0" w:type="dxa"/>
              <w:left w:w="0" w:type="dxa"/>
              <w:bottom w:w="0" w:type="dxa"/>
              <w:right w:w="0" w:type="dxa"/>
            </w:tcMar>
            <w:vAlign w:val="center"/>
            <w:hideMark/>
          </w:tcPr>
          <w:p w:rsidR="00892EBE" w:rsidRPr="00892EBE" w:rsidRDefault="00892EBE" w:rsidP="00077030">
            <w:pPr>
              <w:pStyle w:val="a4"/>
              <w:jc w:val="both"/>
              <w:rPr>
                <w:rFonts w:ascii="Times New Roman" w:hAnsi="Times New Roman" w:cs="Times New Roman"/>
                <w:b/>
                <w:sz w:val="16"/>
                <w:szCs w:val="16"/>
                <w:lang w:eastAsia="ru-RU"/>
              </w:rPr>
            </w:pPr>
            <w:r w:rsidRPr="00892EBE">
              <w:rPr>
                <w:rFonts w:ascii="Times New Roman" w:hAnsi="Times New Roman" w:cs="Times New Roman"/>
                <w:b/>
                <w:bCs/>
                <w:sz w:val="16"/>
                <w:szCs w:val="16"/>
                <w:lang w:eastAsia="ru-RU"/>
              </w:rPr>
              <w:t>Какие документы должен представить работник, если второй родитель (опекун, попечитель) не ухаживает за ребенком или его нет</w:t>
            </w:r>
          </w:p>
        </w:tc>
      </w:tr>
    </w:tbl>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В зависимости от обстоятельств, по которым второй родитель (опекун, попечитель) не ухаживает за ребенком-инвалидом (не может этого делать или уклоняется), работник может предоставить, например, следующие документы: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решение</w:t>
      </w:r>
      <w:proofErr w:type="gramEnd"/>
      <w:r w:rsidRPr="00425EB5">
        <w:rPr>
          <w:rFonts w:ascii="Times New Roman" w:hAnsi="Times New Roman" w:cs="Times New Roman"/>
          <w:sz w:val="16"/>
          <w:szCs w:val="16"/>
          <w:lang w:eastAsia="ru-RU"/>
        </w:rPr>
        <w:t xml:space="preserve"> суда о лишении родительских прав (п. 1 ст. 70 СК РФ, п. 5 Правил предоставления дополнительных оплачиваемых выходных дней для ухода за детьми-инвалидами);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приказ</w:t>
      </w:r>
      <w:proofErr w:type="gramEnd"/>
      <w:r w:rsidRPr="00425EB5">
        <w:rPr>
          <w:rFonts w:ascii="Times New Roman" w:hAnsi="Times New Roman" w:cs="Times New Roman"/>
          <w:sz w:val="16"/>
          <w:szCs w:val="16"/>
          <w:lang w:eastAsia="ru-RU"/>
        </w:rPr>
        <w:t xml:space="preserve"> о направлении в командировку свыше одного месяца (ч. 1 ст. 166 ТК РФ, п. 5 Правил предоставления дополнительных оплачиваемых выходных дней для ухода за детьми-инвалидами);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lastRenderedPageBreak/>
        <w:t>постановление</w:t>
      </w:r>
      <w:proofErr w:type="gramEnd"/>
      <w:r w:rsidRPr="00425EB5">
        <w:rPr>
          <w:rFonts w:ascii="Times New Roman" w:hAnsi="Times New Roman" w:cs="Times New Roman"/>
          <w:sz w:val="16"/>
          <w:szCs w:val="16"/>
          <w:lang w:eastAsia="ru-RU"/>
        </w:rPr>
        <w:t xml:space="preserve"> судебного пристава-исполнителя о расчете и взыскании задолженности по алиментам (в том числе при злостном уклонении от уплаты алиментов). Это следует из п. 3 ст. 113 СК РФ, </w:t>
      </w:r>
      <w:proofErr w:type="spellStart"/>
      <w:r w:rsidRPr="00425EB5">
        <w:rPr>
          <w:rFonts w:ascii="Times New Roman" w:hAnsi="Times New Roman" w:cs="Times New Roman"/>
          <w:sz w:val="16"/>
          <w:szCs w:val="16"/>
          <w:lang w:eastAsia="ru-RU"/>
        </w:rPr>
        <w:t>пп</w:t>
      </w:r>
      <w:proofErr w:type="spellEnd"/>
      <w:r w:rsidRPr="00425EB5">
        <w:rPr>
          <w:rFonts w:ascii="Times New Roman" w:hAnsi="Times New Roman" w:cs="Times New Roman"/>
          <w:sz w:val="16"/>
          <w:szCs w:val="16"/>
          <w:lang w:eastAsia="ru-RU"/>
        </w:rPr>
        <w:t xml:space="preserve">. "а" п. 16 Постановления Пленума Верховного Суда РФ от 14.11.2017 №44, ч. 2 ст. 102 Закона об исполнительном производстве.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Если второй родитель (опекун, попечитель) умер или признан безвестно отсутствующим, то попросите работника предоставить вам свидетельство о смерти или решение суда о признании его безвестно отсутствующим соответственно (п. 5 Правил предоставления дополнительных оплачиваемых выходных дней для ухода за детьми-инвалидами, п. 1 ст. 42 ГК РФ, п. 2 ст. 6, ст. 64 Федерального закона от 15.11.1997 № 143-ФЗ). </w:t>
      </w:r>
    </w:p>
    <w:p w:rsidR="00892EBE" w:rsidRPr="00425EB5" w:rsidRDefault="00892EBE" w:rsidP="00892EBE">
      <w:pPr>
        <w:pStyle w:val="a4"/>
        <w:jc w:val="both"/>
        <w:rPr>
          <w:rFonts w:ascii="Times New Roman" w:hAnsi="Times New Roman" w:cs="Times New Roman"/>
          <w:i/>
          <w:sz w:val="16"/>
          <w:szCs w:val="16"/>
        </w:rPr>
      </w:pPr>
      <w:r w:rsidRPr="00425EB5">
        <w:rPr>
          <w:rFonts w:ascii="Times New Roman" w:hAnsi="Times New Roman" w:cs="Times New Roman"/>
          <w:i/>
          <w:sz w:val="16"/>
          <w:szCs w:val="16"/>
        </w:rPr>
        <w:t>Прокуратура Новгородского района (материал взят из СПС «Консультант-Плюс»)</w:t>
      </w:r>
    </w:p>
    <w:p w:rsidR="00892EBE" w:rsidRPr="00425EB5" w:rsidRDefault="00892EBE" w:rsidP="00892EBE">
      <w:pPr>
        <w:pStyle w:val="a4"/>
        <w:jc w:val="both"/>
        <w:rPr>
          <w:rFonts w:ascii="Times New Roman" w:hAnsi="Times New Roman" w:cs="Times New Roman"/>
          <w:i/>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9354"/>
      </w:tblGrid>
      <w:tr w:rsidR="00892EBE" w:rsidRPr="00425EB5" w:rsidTr="00077030">
        <w:tc>
          <w:tcPr>
            <w:tcW w:w="0" w:type="auto"/>
            <w:tcMar>
              <w:top w:w="0" w:type="dxa"/>
              <w:left w:w="0" w:type="dxa"/>
              <w:bottom w:w="0" w:type="dxa"/>
              <w:right w:w="0" w:type="dxa"/>
            </w:tcMar>
            <w:vAlign w:val="center"/>
            <w:hideMark/>
          </w:tcPr>
          <w:p w:rsidR="00892EBE" w:rsidRPr="00892EBE" w:rsidRDefault="00892EBE" w:rsidP="00077030">
            <w:pPr>
              <w:pStyle w:val="a4"/>
              <w:jc w:val="both"/>
              <w:rPr>
                <w:rFonts w:ascii="Times New Roman" w:hAnsi="Times New Roman" w:cs="Times New Roman"/>
                <w:b/>
                <w:sz w:val="16"/>
                <w:szCs w:val="16"/>
                <w:lang w:eastAsia="ru-RU"/>
              </w:rPr>
            </w:pPr>
            <w:r w:rsidRPr="00892EBE">
              <w:rPr>
                <w:rFonts w:ascii="Times New Roman" w:hAnsi="Times New Roman" w:cs="Times New Roman"/>
                <w:b/>
                <w:bCs/>
                <w:sz w:val="16"/>
                <w:szCs w:val="16"/>
                <w:lang w:eastAsia="ru-RU"/>
              </w:rPr>
              <w:t>Выплачивается ли иностранному гражданину единовременное пособие при рождении ребенка?</w:t>
            </w:r>
          </w:p>
          <w:p w:rsidR="00892EBE" w:rsidRPr="00425EB5" w:rsidRDefault="00892EBE" w:rsidP="00077030">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  </w:t>
            </w:r>
          </w:p>
        </w:tc>
      </w:tr>
    </w:tbl>
    <w:p w:rsidR="00892EBE" w:rsidRPr="00425EB5" w:rsidRDefault="00892EBE" w:rsidP="00892EBE">
      <w:pPr>
        <w:pStyle w:val="a4"/>
        <w:jc w:val="both"/>
        <w:rPr>
          <w:rFonts w:ascii="Times New Roman" w:hAnsi="Times New Roman" w:cs="Times New Roman"/>
          <w:vanish/>
          <w:sz w:val="16"/>
          <w:szCs w:val="16"/>
          <w:lang w:eastAsia="ru-RU"/>
        </w:rPr>
      </w:pPr>
    </w:p>
    <w:p w:rsidR="00892EBE" w:rsidRPr="00425EB5" w:rsidRDefault="00892EBE" w:rsidP="00892EBE">
      <w:pPr>
        <w:pStyle w:val="a4"/>
        <w:jc w:val="both"/>
        <w:rPr>
          <w:rFonts w:ascii="Times New Roman" w:hAnsi="Times New Roman" w:cs="Times New Roman"/>
          <w:vanish/>
          <w:sz w:val="16"/>
          <w:szCs w:val="16"/>
          <w:lang w:eastAsia="ru-RU"/>
        </w:rPr>
      </w:pP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Единовременное пособие при рождении ребенка - один из видов государственных пособий гражданам, имеющим детей.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Оно выплачивается на каждого рожденного живым ребенка одному из родителей (лицу, его заменяющему) (преамбула, ч. 1, 2 ст. 3, ст. 11 Закона от 19.05.1995 № 81-ФЗ; п. 4 ч. 1 ст. 1.4 Закона от 29.12.2006 №255-ФЗ; </w:t>
      </w:r>
      <w:proofErr w:type="spellStart"/>
      <w:r w:rsidRPr="00425EB5">
        <w:rPr>
          <w:rFonts w:ascii="Times New Roman" w:hAnsi="Times New Roman" w:cs="Times New Roman"/>
          <w:sz w:val="16"/>
          <w:szCs w:val="16"/>
          <w:lang w:eastAsia="ru-RU"/>
        </w:rPr>
        <w:t>пп</w:t>
      </w:r>
      <w:proofErr w:type="spellEnd"/>
      <w:r w:rsidRPr="00425EB5">
        <w:rPr>
          <w:rFonts w:ascii="Times New Roman" w:hAnsi="Times New Roman" w:cs="Times New Roman"/>
          <w:sz w:val="16"/>
          <w:szCs w:val="16"/>
          <w:lang w:eastAsia="ru-RU"/>
        </w:rPr>
        <w:t xml:space="preserve">. "в" п. 2, п. п. 25, 29 Порядка и условий, утв. Приказом Минтруда России от 29.09.2020 №668н).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По общему правилу право на единовременное пособие при рождении ребенка имеют следующие категории иностранных граждан (</w:t>
      </w:r>
      <w:proofErr w:type="spellStart"/>
      <w:r w:rsidRPr="00425EB5">
        <w:rPr>
          <w:rFonts w:ascii="Times New Roman" w:hAnsi="Times New Roman" w:cs="Times New Roman"/>
          <w:sz w:val="16"/>
          <w:szCs w:val="16"/>
          <w:lang w:eastAsia="ru-RU"/>
        </w:rPr>
        <w:t>абз</w:t>
      </w:r>
      <w:proofErr w:type="spellEnd"/>
      <w:r w:rsidRPr="00425EB5">
        <w:rPr>
          <w:rFonts w:ascii="Times New Roman" w:hAnsi="Times New Roman" w:cs="Times New Roman"/>
          <w:sz w:val="16"/>
          <w:szCs w:val="16"/>
          <w:lang w:eastAsia="ru-RU"/>
        </w:rPr>
        <w:t xml:space="preserve">. 4, 5 ч. 1 ст. 1 Закона №81-ФЗ; ч. 1 ст. 2 Закона № 255-ФЗ; </w:t>
      </w:r>
      <w:proofErr w:type="spellStart"/>
      <w:r w:rsidRPr="00425EB5">
        <w:rPr>
          <w:rFonts w:ascii="Times New Roman" w:hAnsi="Times New Roman" w:cs="Times New Roman"/>
          <w:sz w:val="16"/>
          <w:szCs w:val="16"/>
          <w:lang w:eastAsia="ru-RU"/>
        </w:rPr>
        <w:t>пп</w:t>
      </w:r>
      <w:proofErr w:type="spellEnd"/>
      <w:r w:rsidRPr="00425EB5">
        <w:rPr>
          <w:rFonts w:ascii="Times New Roman" w:hAnsi="Times New Roman" w:cs="Times New Roman"/>
          <w:sz w:val="16"/>
          <w:szCs w:val="16"/>
          <w:lang w:eastAsia="ru-RU"/>
        </w:rPr>
        <w:t xml:space="preserve">. "в", "г" п. 3 Порядка и условий №668н):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постоянно</w:t>
      </w:r>
      <w:proofErr w:type="gramEnd"/>
      <w:r w:rsidRPr="00425EB5">
        <w:rPr>
          <w:rFonts w:ascii="Times New Roman" w:hAnsi="Times New Roman" w:cs="Times New Roman"/>
          <w:sz w:val="16"/>
          <w:szCs w:val="16"/>
          <w:lang w:eastAsia="ru-RU"/>
        </w:rPr>
        <w:t xml:space="preserve"> проживающие на территории РФ или являющиеся беженцами; </w:t>
      </w:r>
    </w:p>
    <w:p w:rsidR="00892EBE" w:rsidRPr="00425EB5" w:rsidRDefault="00892EBE" w:rsidP="00892EBE">
      <w:pPr>
        <w:pStyle w:val="a4"/>
        <w:jc w:val="both"/>
        <w:rPr>
          <w:rFonts w:ascii="Times New Roman" w:hAnsi="Times New Roman" w:cs="Times New Roman"/>
          <w:sz w:val="16"/>
          <w:szCs w:val="16"/>
          <w:lang w:eastAsia="ru-RU"/>
        </w:rPr>
      </w:pPr>
      <w:proofErr w:type="gramStart"/>
      <w:r w:rsidRPr="00425EB5">
        <w:rPr>
          <w:rFonts w:ascii="Times New Roman" w:hAnsi="Times New Roman" w:cs="Times New Roman"/>
          <w:sz w:val="16"/>
          <w:szCs w:val="16"/>
          <w:lang w:eastAsia="ru-RU"/>
        </w:rPr>
        <w:t>временно</w:t>
      </w:r>
      <w:proofErr w:type="gramEnd"/>
      <w:r w:rsidRPr="00425EB5">
        <w:rPr>
          <w:rFonts w:ascii="Times New Roman" w:hAnsi="Times New Roman" w:cs="Times New Roman"/>
          <w:sz w:val="16"/>
          <w:szCs w:val="16"/>
          <w:lang w:eastAsia="ru-RU"/>
        </w:rPr>
        <w:t xml:space="preserve"> проживающие на территории РФ и подлежащие обязательному социальному страхованию на случай временной нетрудоспособности и в связи с материнством, в том числе работающие по трудовым договорам.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Временно пребывающие в РФ иностранные граждане, как правило, не имеют права на получение единовременного пособия при рождении ребенка. Исключение составляют граждане государств - членов ЕАЭС (Белоруссии, Казахстана, Армении, Киргизии) (ч. 2, 2.1 ст. 1.1, ч. 4, 4.1 ст. 2 Закона №255-ФЗ; </w:t>
      </w:r>
      <w:proofErr w:type="spellStart"/>
      <w:r w:rsidRPr="00425EB5">
        <w:rPr>
          <w:rFonts w:ascii="Times New Roman" w:hAnsi="Times New Roman" w:cs="Times New Roman"/>
          <w:sz w:val="16"/>
          <w:szCs w:val="16"/>
          <w:lang w:eastAsia="ru-RU"/>
        </w:rPr>
        <w:t>абз</w:t>
      </w:r>
      <w:proofErr w:type="spellEnd"/>
      <w:r w:rsidRPr="00425EB5">
        <w:rPr>
          <w:rFonts w:ascii="Times New Roman" w:hAnsi="Times New Roman" w:cs="Times New Roman"/>
          <w:sz w:val="16"/>
          <w:szCs w:val="16"/>
          <w:lang w:eastAsia="ru-RU"/>
        </w:rPr>
        <w:t xml:space="preserve">. 4, 5 ч. 1 ст. 1 Закона №81-ФЗ; преамбула, п. 5 ст. 96, п. 3 ст. 98 Договора о Евразийском экономическом союзе от 29.05.2014; ст. 1 Договора от 10.10.2014; ст. 1 Договора от 23.12.2014; Информация ФСС РФ "Страховые взносы с иностранцев (вопрос - ответ)").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 xml:space="preserve">Иностранные граждане, постоянно проживающие за границей (не имеющие ни вида на жительство в РФ, ни разрешения на временное проживание или пребывание в РФ), права на получение единовременного пособия при рождении ребенка в России не имеют (ст. 1 Закона №81-ФЗ). </w:t>
      </w:r>
    </w:p>
    <w:p w:rsidR="00892EBE" w:rsidRPr="00425EB5" w:rsidRDefault="00892EBE" w:rsidP="00892EBE">
      <w:pPr>
        <w:pStyle w:val="a4"/>
        <w:jc w:val="both"/>
        <w:rPr>
          <w:rFonts w:ascii="Times New Roman" w:hAnsi="Times New Roman" w:cs="Times New Roman"/>
          <w:sz w:val="16"/>
          <w:szCs w:val="16"/>
          <w:lang w:eastAsia="ru-RU"/>
        </w:rPr>
      </w:pPr>
      <w:r w:rsidRPr="00425EB5">
        <w:rPr>
          <w:rFonts w:ascii="Times New Roman" w:hAnsi="Times New Roman" w:cs="Times New Roman"/>
          <w:sz w:val="16"/>
          <w:szCs w:val="16"/>
          <w:lang w:eastAsia="ru-RU"/>
        </w:rPr>
        <w:t>Иностранные граждане, добровольно вступившие в отношения по обязательному социальному страхованию на случай временной нетрудоспособности и в связи с материнством, имеют право на получение единовременного пособия при рождении ребенка, если уплачивают страховые взносы (ч. 3, 4 ст. 2, ст. 4.5 Закона № 255-ФЗ).</w:t>
      </w:r>
    </w:p>
    <w:p w:rsidR="00892EBE" w:rsidRPr="00425EB5" w:rsidRDefault="00892EBE" w:rsidP="00892EBE">
      <w:pPr>
        <w:pStyle w:val="a4"/>
        <w:jc w:val="both"/>
        <w:rPr>
          <w:rFonts w:ascii="Times New Roman" w:hAnsi="Times New Roman" w:cs="Times New Roman"/>
          <w:i/>
          <w:sz w:val="16"/>
          <w:szCs w:val="16"/>
        </w:rPr>
      </w:pPr>
      <w:r w:rsidRPr="00425EB5">
        <w:rPr>
          <w:rFonts w:ascii="Times New Roman" w:hAnsi="Times New Roman" w:cs="Times New Roman"/>
          <w:i/>
          <w:sz w:val="16"/>
          <w:szCs w:val="16"/>
        </w:rPr>
        <w:t>Прокуратура Новгородского района (материал взят из СПС «Консультант-Плюс»)</w:t>
      </w:r>
    </w:p>
    <w:p w:rsidR="00892EBE" w:rsidRPr="00425EB5" w:rsidRDefault="00892EBE" w:rsidP="00892EBE">
      <w:pPr>
        <w:pStyle w:val="a4"/>
        <w:jc w:val="both"/>
        <w:rPr>
          <w:rFonts w:ascii="Times New Roman" w:hAnsi="Times New Roman" w:cs="Times New Roman"/>
          <w:sz w:val="16"/>
          <w:szCs w:val="16"/>
          <w:lang w:eastAsia="ru-RU"/>
        </w:rPr>
      </w:pPr>
    </w:p>
    <w:p w:rsidR="00892EBE" w:rsidRDefault="00892EBE" w:rsidP="00E376CD">
      <w:pPr>
        <w:pStyle w:val="a4"/>
        <w:rPr>
          <w:rFonts w:ascii="Times New Roman" w:hAnsi="Times New Roman" w:cs="Times New Roman"/>
          <w:sz w:val="16"/>
          <w:szCs w:val="16"/>
        </w:rPr>
      </w:pPr>
    </w:p>
    <w:p w:rsidR="00D96B61" w:rsidRDefault="000B5CD8" w:rsidP="00420C9E">
      <w:pPr>
        <w:pStyle w:val="a4"/>
        <w:rPr>
          <w:rFonts w:ascii="Times New Roman" w:hAnsi="Times New Roman" w:cs="Times New Roman"/>
          <w:b/>
          <w:sz w:val="28"/>
          <w:szCs w:val="28"/>
        </w:rPr>
      </w:pPr>
      <w:r>
        <w:rPr>
          <w:rFonts w:ascii="Times New Roman" w:hAnsi="Times New Roman" w:cs="Times New Roman"/>
          <w:b/>
          <w:sz w:val="28"/>
          <w:szCs w:val="28"/>
        </w:rPr>
        <w:t>НОРМАТИВНО-ПРАВОВЫЕ АКТЫ_______________________________</w:t>
      </w:r>
    </w:p>
    <w:p w:rsidR="00EA34D4" w:rsidRDefault="001E23F8" w:rsidP="00EA34D4">
      <w:pPr>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t>Новгородская область</w:t>
      </w:r>
    </w:p>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t>Новгородский муниципальный район</w:t>
      </w:r>
    </w:p>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t>АДМИНИСТРАЦИЯ БРОННИЦКОГО СЕЛЬСКОГО ПОСЕЛЕНИЯ</w:t>
      </w:r>
    </w:p>
    <w:p w:rsidR="00892EBE" w:rsidRPr="00892EBE" w:rsidRDefault="00892EBE" w:rsidP="00892EBE">
      <w:pPr>
        <w:pStyle w:val="a4"/>
        <w:jc w:val="center"/>
        <w:rPr>
          <w:rFonts w:ascii="Times New Roman" w:hAnsi="Times New Roman" w:cs="Times New Roman"/>
          <w:b/>
          <w:sz w:val="16"/>
          <w:szCs w:val="16"/>
        </w:rPr>
      </w:pPr>
    </w:p>
    <w:p w:rsidR="00892EBE" w:rsidRPr="00892EBE" w:rsidRDefault="00892EBE" w:rsidP="00892EBE">
      <w:pPr>
        <w:pStyle w:val="a4"/>
        <w:jc w:val="center"/>
        <w:rPr>
          <w:rFonts w:ascii="Times New Roman" w:hAnsi="Times New Roman" w:cs="Times New Roman"/>
          <w:b/>
          <w:sz w:val="16"/>
          <w:szCs w:val="16"/>
        </w:rPr>
      </w:pPr>
    </w:p>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t>ПОСТАНОВЛЕНИЕ</w:t>
      </w:r>
    </w:p>
    <w:p w:rsidR="00892EBE" w:rsidRPr="00892EBE" w:rsidRDefault="00892EBE" w:rsidP="00892EBE">
      <w:pPr>
        <w:pStyle w:val="a4"/>
        <w:jc w:val="center"/>
        <w:rPr>
          <w:rFonts w:ascii="Times New Roman" w:hAnsi="Times New Roman" w:cs="Times New Roman"/>
          <w:b/>
          <w:sz w:val="16"/>
          <w:szCs w:val="16"/>
        </w:rPr>
      </w:pPr>
    </w:p>
    <w:p w:rsidR="00892EBE" w:rsidRPr="006067B7" w:rsidRDefault="00892EBE" w:rsidP="00892EBE">
      <w:pPr>
        <w:pStyle w:val="a4"/>
        <w:jc w:val="both"/>
        <w:rPr>
          <w:rFonts w:ascii="Times New Roman" w:hAnsi="Times New Roman" w:cs="Times New Roman"/>
          <w:sz w:val="16"/>
          <w:szCs w:val="16"/>
        </w:rPr>
      </w:pPr>
    </w:p>
    <w:p w:rsidR="00892EBE" w:rsidRPr="006067B7" w:rsidRDefault="00892EBE" w:rsidP="00892EBE">
      <w:pPr>
        <w:pStyle w:val="a4"/>
        <w:jc w:val="both"/>
        <w:rPr>
          <w:rFonts w:ascii="Times New Roman" w:hAnsi="Times New Roman" w:cs="Times New Roman"/>
          <w:color w:val="000000"/>
          <w:sz w:val="16"/>
          <w:szCs w:val="16"/>
        </w:rPr>
      </w:pPr>
      <w:proofErr w:type="gramStart"/>
      <w:r w:rsidRPr="006067B7">
        <w:rPr>
          <w:rFonts w:ascii="Times New Roman" w:hAnsi="Times New Roman" w:cs="Times New Roman"/>
          <w:color w:val="000000"/>
          <w:sz w:val="16"/>
          <w:szCs w:val="16"/>
        </w:rPr>
        <w:t>от</w:t>
      </w:r>
      <w:proofErr w:type="gramEnd"/>
      <w:r w:rsidRPr="006067B7">
        <w:rPr>
          <w:rFonts w:ascii="Times New Roman" w:hAnsi="Times New Roman" w:cs="Times New Roman"/>
          <w:color w:val="000000"/>
          <w:sz w:val="16"/>
          <w:szCs w:val="16"/>
        </w:rPr>
        <w:t xml:space="preserve"> 24.11.2022      № 309</w:t>
      </w:r>
    </w:p>
    <w:p w:rsidR="00892EBE" w:rsidRPr="006067B7" w:rsidRDefault="00892EBE" w:rsidP="00892EBE">
      <w:pPr>
        <w:pStyle w:val="a4"/>
        <w:jc w:val="both"/>
        <w:rPr>
          <w:rFonts w:ascii="Times New Roman" w:hAnsi="Times New Roman" w:cs="Times New Roman"/>
          <w:color w:val="000000"/>
          <w:sz w:val="16"/>
          <w:szCs w:val="16"/>
        </w:rPr>
      </w:pPr>
      <w:r w:rsidRPr="006067B7">
        <w:rPr>
          <w:rFonts w:ascii="Times New Roman" w:hAnsi="Times New Roman" w:cs="Times New Roman"/>
          <w:color w:val="000000"/>
          <w:sz w:val="16"/>
          <w:szCs w:val="16"/>
        </w:rPr>
        <w:t xml:space="preserve">с. </w:t>
      </w:r>
      <w:proofErr w:type="spellStart"/>
      <w:r w:rsidRPr="006067B7">
        <w:rPr>
          <w:rFonts w:ascii="Times New Roman" w:hAnsi="Times New Roman" w:cs="Times New Roman"/>
          <w:color w:val="000000"/>
          <w:sz w:val="16"/>
          <w:szCs w:val="16"/>
        </w:rPr>
        <w:t>Бронница</w:t>
      </w:r>
      <w:proofErr w:type="spellEnd"/>
    </w:p>
    <w:p w:rsidR="00892EBE" w:rsidRPr="006067B7" w:rsidRDefault="00892EBE" w:rsidP="00892EBE">
      <w:pPr>
        <w:pStyle w:val="a4"/>
        <w:jc w:val="both"/>
        <w:rPr>
          <w:rFonts w:ascii="Times New Roman" w:hAnsi="Times New Roman" w:cs="Times New Roman"/>
          <w:color w:val="000000"/>
          <w:sz w:val="16"/>
          <w:szCs w:val="16"/>
        </w:rPr>
      </w:pPr>
    </w:p>
    <w:p w:rsidR="00892EBE" w:rsidRPr="006067B7" w:rsidRDefault="00892EBE" w:rsidP="00892EBE">
      <w:pPr>
        <w:pStyle w:val="a4"/>
        <w:jc w:val="both"/>
        <w:rPr>
          <w:rFonts w:ascii="Times New Roman" w:hAnsi="Times New Roman" w:cs="Times New Roman"/>
          <w:color w:val="000000"/>
          <w:sz w:val="16"/>
          <w:szCs w:val="16"/>
        </w:rPr>
      </w:pPr>
    </w:p>
    <w:p w:rsidR="00892EBE" w:rsidRPr="00892EBE" w:rsidRDefault="00892EBE" w:rsidP="00892EBE">
      <w:pPr>
        <w:pStyle w:val="a4"/>
        <w:jc w:val="both"/>
        <w:rPr>
          <w:rFonts w:ascii="Times New Roman" w:hAnsi="Times New Roman" w:cs="Times New Roman"/>
          <w:b/>
          <w:bCs/>
          <w:color w:val="000000"/>
          <w:sz w:val="16"/>
          <w:szCs w:val="16"/>
        </w:rPr>
      </w:pPr>
      <w:r w:rsidRPr="00892EBE">
        <w:rPr>
          <w:rFonts w:ascii="Times New Roman" w:hAnsi="Times New Roman" w:cs="Times New Roman"/>
          <w:b/>
          <w:bCs/>
          <w:color w:val="000000"/>
          <w:sz w:val="16"/>
          <w:szCs w:val="16"/>
        </w:rPr>
        <w:t xml:space="preserve">Об особенностях осуществления в 2022 году муниципального финансового </w:t>
      </w:r>
    </w:p>
    <w:p w:rsidR="00892EBE" w:rsidRPr="00892EBE" w:rsidRDefault="00892EBE" w:rsidP="00892EBE">
      <w:pPr>
        <w:pStyle w:val="a4"/>
        <w:jc w:val="both"/>
        <w:rPr>
          <w:rFonts w:ascii="Times New Roman" w:hAnsi="Times New Roman" w:cs="Times New Roman"/>
          <w:b/>
          <w:bCs/>
          <w:color w:val="000000"/>
          <w:sz w:val="16"/>
          <w:szCs w:val="16"/>
        </w:rPr>
      </w:pPr>
      <w:proofErr w:type="gramStart"/>
      <w:r w:rsidRPr="00892EBE">
        <w:rPr>
          <w:rFonts w:ascii="Times New Roman" w:hAnsi="Times New Roman" w:cs="Times New Roman"/>
          <w:b/>
          <w:bCs/>
          <w:color w:val="000000"/>
          <w:sz w:val="16"/>
          <w:szCs w:val="16"/>
        </w:rPr>
        <w:t>контроля</w:t>
      </w:r>
      <w:proofErr w:type="gramEnd"/>
      <w:r w:rsidRPr="00892EBE">
        <w:rPr>
          <w:rFonts w:ascii="Times New Roman" w:hAnsi="Times New Roman" w:cs="Times New Roman"/>
          <w:b/>
          <w:bCs/>
          <w:color w:val="000000"/>
          <w:sz w:val="16"/>
          <w:szCs w:val="16"/>
        </w:rPr>
        <w:t xml:space="preserve"> в отношении главных распорядителей (распорядителей) бюджетных средств, </w:t>
      </w:r>
    </w:p>
    <w:p w:rsidR="00892EBE" w:rsidRPr="00892EBE" w:rsidRDefault="00892EBE" w:rsidP="00892EBE">
      <w:pPr>
        <w:pStyle w:val="a4"/>
        <w:jc w:val="both"/>
        <w:rPr>
          <w:rFonts w:ascii="Times New Roman" w:hAnsi="Times New Roman" w:cs="Times New Roman"/>
          <w:b/>
          <w:bCs/>
          <w:color w:val="000000"/>
          <w:sz w:val="16"/>
          <w:szCs w:val="16"/>
        </w:rPr>
      </w:pPr>
      <w:proofErr w:type="gramStart"/>
      <w:r w:rsidRPr="00892EBE">
        <w:rPr>
          <w:rFonts w:ascii="Times New Roman" w:hAnsi="Times New Roman" w:cs="Times New Roman"/>
          <w:b/>
          <w:bCs/>
          <w:color w:val="000000"/>
          <w:sz w:val="16"/>
          <w:szCs w:val="16"/>
        </w:rPr>
        <w:t>получателей</w:t>
      </w:r>
      <w:proofErr w:type="gramEnd"/>
      <w:r w:rsidRPr="00892EBE">
        <w:rPr>
          <w:rFonts w:ascii="Times New Roman" w:hAnsi="Times New Roman" w:cs="Times New Roman"/>
          <w:b/>
          <w:bCs/>
          <w:color w:val="000000"/>
          <w:sz w:val="16"/>
          <w:szCs w:val="16"/>
        </w:rPr>
        <w:t xml:space="preserve"> бюджетных средств</w:t>
      </w:r>
    </w:p>
    <w:p w:rsidR="00892EBE" w:rsidRPr="00892EBE" w:rsidRDefault="00892EBE" w:rsidP="00892EBE">
      <w:pPr>
        <w:pStyle w:val="a4"/>
        <w:jc w:val="both"/>
        <w:rPr>
          <w:rFonts w:ascii="Times New Roman" w:hAnsi="Times New Roman" w:cs="Times New Roman"/>
          <w:b/>
          <w:color w:val="000000"/>
          <w:sz w:val="16"/>
          <w:szCs w:val="16"/>
        </w:rPr>
      </w:pPr>
    </w:p>
    <w:p w:rsidR="00892EBE" w:rsidRPr="006067B7" w:rsidRDefault="00892EBE" w:rsidP="00892EBE">
      <w:pPr>
        <w:pStyle w:val="a4"/>
        <w:jc w:val="both"/>
        <w:rPr>
          <w:rFonts w:ascii="Times New Roman" w:hAnsi="Times New Roman" w:cs="Times New Roman"/>
          <w:color w:val="000000"/>
          <w:sz w:val="16"/>
          <w:szCs w:val="16"/>
        </w:rPr>
      </w:pPr>
    </w:p>
    <w:p w:rsidR="00892EBE" w:rsidRPr="006067B7" w:rsidRDefault="00892EBE" w:rsidP="00892EBE">
      <w:pPr>
        <w:pStyle w:val="a4"/>
        <w:jc w:val="both"/>
        <w:rPr>
          <w:rFonts w:ascii="Times New Roman" w:hAnsi="Times New Roman" w:cs="Times New Roman"/>
          <w:bCs/>
          <w:color w:val="000000"/>
          <w:sz w:val="16"/>
          <w:szCs w:val="16"/>
        </w:rPr>
      </w:pPr>
      <w:r w:rsidRPr="006067B7">
        <w:rPr>
          <w:rFonts w:ascii="Times New Roman" w:hAnsi="Times New Roman" w:cs="Times New Roman"/>
          <w:bCs/>
          <w:color w:val="000000"/>
          <w:sz w:val="16"/>
          <w:szCs w:val="16"/>
        </w:rPr>
        <w:t xml:space="preserve">В соответствии с пунктом 5 постановления Правительства Российской Федерации от 14 апреля 2022 года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w:t>
      </w:r>
    </w:p>
    <w:p w:rsidR="00892EBE" w:rsidRPr="006067B7" w:rsidRDefault="00892EBE" w:rsidP="00892EBE">
      <w:pPr>
        <w:pStyle w:val="a4"/>
        <w:jc w:val="both"/>
        <w:rPr>
          <w:rFonts w:ascii="Times New Roman" w:hAnsi="Times New Roman" w:cs="Times New Roman"/>
          <w:bCs/>
          <w:color w:val="000000"/>
          <w:sz w:val="16"/>
          <w:szCs w:val="16"/>
        </w:rPr>
      </w:pPr>
    </w:p>
    <w:p w:rsidR="00892EBE" w:rsidRPr="006067B7" w:rsidRDefault="00892EBE" w:rsidP="00892EBE">
      <w:pPr>
        <w:pStyle w:val="a4"/>
        <w:jc w:val="both"/>
        <w:rPr>
          <w:rFonts w:ascii="Times New Roman" w:hAnsi="Times New Roman" w:cs="Times New Roman"/>
          <w:bCs/>
          <w:color w:val="000000"/>
          <w:sz w:val="16"/>
          <w:szCs w:val="16"/>
        </w:rPr>
      </w:pPr>
      <w:r w:rsidRPr="006067B7">
        <w:rPr>
          <w:rFonts w:ascii="Times New Roman" w:hAnsi="Times New Roman" w:cs="Times New Roman"/>
          <w:bCs/>
          <w:color w:val="000000"/>
          <w:sz w:val="16"/>
          <w:szCs w:val="16"/>
        </w:rPr>
        <w:t xml:space="preserve">Администрация </w:t>
      </w:r>
      <w:proofErr w:type="spellStart"/>
      <w:r w:rsidRPr="006067B7">
        <w:rPr>
          <w:rFonts w:ascii="Times New Roman" w:hAnsi="Times New Roman" w:cs="Times New Roman"/>
          <w:bCs/>
          <w:color w:val="000000"/>
          <w:sz w:val="16"/>
          <w:szCs w:val="16"/>
        </w:rPr>
        <w:t>Бронницкого</w:t>
      </w:r>
      <w:proofErr w:type="spellEnd"/>
      <w:r w:rsidRPr="006067B7">
        <w:rPr>
          <w:rFonts w:ascii="Times New Roman" w:hAnsi="Times New Roman" w:cs="Times New Roman"/>
          <w:bCs/>
          <w:color w:val="000000"/>
          <w:sz w:val="16"/>
          <w:szCs w:val="16"/>
        </w:rPr>
        <w:t xml:space="preserve"> сельского поселения постановляет:</w:t>
      </w:r>
    </w:p>
    <w:p w:rsidR="00892EBE" w:rsidRPr="006067B7" w:rsidRDefault="00892EBE" w:rsidP="00892EBE">
      <w:pPr>
        <w:pStyle w:val="a4"/>
        <w:jc w:val="both"/>
        <w:rPr>
          <w:rFonts w:ascii="Times New Roman" w:hAnsi="Times New Roman" w:cs="Times New Roman"/>
          <w:bCs/>
          <w:color w:val="000000"/>
          <w:sz w:val="16"/>
          <w:szCs w:val="16"/>
        </w:rPr>
      </w:pPr>
    </w:p>
    <w:p w:rsidR="00892EBE" w:rsidRPr="006067B7" w:rsidRDefault="00892EBE" w:rsidP="00892EBE">
      <w:pPr>
        <w:pStyle w:val="a4"/>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Pr="006067B7">
        <w:rPr>
          <w:rFonts w:ascii="Times New Roman" w:hAnsi="Times New Roman" w:cs="Times New Roman"/>
          <w:bCs/>
          <w:color w:val="000000"/>
          <w:sz w:val="16"/>
          <w:szCs w:val="16"/>
        </w:rPr>
        <w:t>1.</w:t>
      </w:r>
      <w:r w:rsidRPr="006067B7">
        <w:rPr>
          <w:rFonts w:ascii="Times New Roman" w:hAnsi="Times New Roman" w:cs="Times New Roman"/>
          <w:bCs/>
          <w:color w:val="000000"/>
          <w:sz w:val="16"/>
          <w:szCs w:val="16"/>
        </w:rPr>
        <w:tab/>
        <w:t xml:space="preserve">Установить, что до 1 января 2023 года </w:t>
      </w:r>
      <w:r w:rsidRPr="006067B7">
        <w:rPr>
          <w:rFonts w:ascii="Times New Roman" w:hAnsi="Times New Roman" w:cs="Times New Roman"/>
          <w:bCs/>
          <w:color w:val="000000"/>
          <w:sz w:val="16"/>
          <w:szCs w:val="16"/>
        </w:rPr>
        <w:tab/>
        <w:t xml:space="preserve"> Администрацией </w:t>
      </w:r>
      <w:proofErr w:type="spellStart"/>
      <w:r w:rsidRPr="006067B7">
        <w:rPr>
          <w:rFonts w:ascii="Times New Roman" w:hAnsi="Times New Roman" w:cs="Times New Roman"/>
          <w:bCs/>
          <w:color w:val="000000"/>
          <w:sz w:val="16"/>
          <w:szCs w:val="16"/>
        </w:rPr>
        <w:t>Бронницкого</w:t>
      </w:r>
      <w:proofErr w:type="spellEnd"/>
      <w:r w:rsidRPr="006067B7">
        <w:rPr>
          <w:rFonts w:ascii="Times New Roman" w:hAnsi="Times New Roman" w:cs="Times New Roman"/>
          <w:bCs/>
          <w:color w:val="000000"/>
          <w:sz w:val="16"/>
          <w:szCs w:val="16"/>
        </w:rPr>
        <w:t xml:space="preserve"> сельского поселения в рамках внутреннего муниципального финансового контроля не проводятся проверки главных распорядителей (распорядителей) бюджетных средств, получателей бюджетных средств, в том числе являющихся муниципальными заказчиками.</w:t>
      </w:r>
    </w:p>
    <w:p w:rsidR="00892EBE" w:rsidRPr="006067B7" w:rsidRDefault="00892EBE" w:rsidP="00892EBE">
      <w:pPr>
        <w:pStyle w:val="a4"/>
        <w:jc w:val="both"/>
        <w:rPr>
          <w:rFonts w:ascii="Times New Roman" w:hAnsi="Times New Roman" w:cs="Times New Roman"/>
          <w:bCs/>
          <w:color w:val="000000"/>
          <w:sz w:val="16"/>
          <w:szCs w:val="16"/>
        </w:rPr>
      </w:pPr>
    </w:p>
    <w:p w:rsidR="00892EBE" w:rsidRPr="006067B7" w:rsidRDefault="00892EBE" w:rsidP="00892EBE">
      <w:pPr>
        <w:pStyle w:val="a4"/>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Pr="006067B7">
        <w:rPr>
          <w:rFonts w:ascii="Times New Roman" w:hAnsi="Times New Roman" w:cs="Times New Roman"/>
          <w:bCs/>
          <w:color w:val="000000"/>
          <w:sz w:val="16"/>
          <w:szCs w:val="16"/>
        </w:rPr>
        <w:t>2.</w:t>
      </w:r>
      <w:r w:rsidRPr="006067B7">
        <w:rPr>
          <w:rFonts w:ascii="Times New Roman" w:hAnsi="Times New Roman" w:cs="Times New Roman"/>
          <w:bCs/>
          <w:color w:val="000000"/>
          <w:sz w:val="16"/>
          <w:szCs w:val="16"/>
        </w:rPr>
        <w:tab/>
        <w:t xml:space="preserve">При поступлении от главных распорядителей (распорядителей) бюджетных средств, получателей бюджетных средств, в том числе являющихся муниципальными заказчиками, обращений о продлении срока исполнения представлений (предписаний), выданных Администрацией </w:t>
      </w:r>
      <w:proofErr w:type="spellStart"/>
      <w:r w:rsidRPr="006067B7">
        <w:rPr>
          <w:rFonts w:ascii="Times New Roman" w:hAnsi="Times New Roman" w:cs="Times New Roman"/>
          <w:bCs/>
          <w:color w:val="000000"/>
          <w:sz w:val="16"/>
          <w:szCs w:val="16"/>
        </w:rPr>
        <w:t>Бронницкого</w:t>
      </w:r>
      <w:proofErr w:type="spellEnd"/>
      <w:r w:rsidRPr="006067B7">
        <w:rPr>
          <w:rFonts w:ascii="Times New Roman" w:hAnsi="Times New Roman" w:cs="Times New Roman"/>
          <w:bCs/>
          <w:color w:val="000000"/>
          <w:sz w:val="16"/>
          <w:szCs w:val="16"/>
        </w:rPr>
        <w:t xml:space="preserve"> сельского поселения до вступления в силу настоящего постановления, </w:t>
      </w:r>
      <w:r w:rsidRPr="006067B7">
        <w:rPr>
          <w:rFonts w:ascii="Times New Roman" w:hAnsi="Times New Roman" w:cs="Times New Roman"/>
          <w:bCs/>
          <w:color w:val="000000"/>
          <w:sz w:val="16"/>
          <w:szCs w:val="16"/>
        </w:rPr>
        <w:tab/>
        <w:t xml:space="preserve"> Администрация </w:t>
      </w:r>
      <w:proofErr w:type="spellStart"/>
      <w:r w:rsidRPr="006067B7">
        <w:rPr>
          <w:rFonts w:ascii="Times New Roman" w:hAnsi="Times New Roman" w:cs="Times New Roman"/>
          <w:bCs/>
          <w:color w:val="000000"/>
          <w:sz w:val="16"/>
          <w:szCs w:val="16"/>
        </w:rPr>
        <w:t>Бронницкого</w:t>
      </w:r>
      <w:proofErr w:type="spellEnd"/>
      <w:r w:rsidRPr="006067B7">
        <w:rPr>
          <w:rFonts w:ascii="Times New Roman" w:hAnsi="Times New Roman" w:cs="Times New Roman"/>
          <w:bCs/>
          <w:color w:val="000000"/>
          <w:sz w:val="16"/>
          <w:szCs w:val="16"/>
        </w:rPr>
        <w:t xml:space="preserve"> сельского поселения принимает с учетом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 таких обращений. При этом вновь устанавливаемый срок исполнения указанных представлений (предписаний) не может приходиться на дату ранее 1 января 2023 года.</w:t>
      </w:r>
    </w:p>
    <w:p w:rsidR="00892EBE" w:rsidRPr="006067B7" w:rsidRDefault="00892EBE" w:rsidP="00892EBE">
      <w:pPr>
        <w:pStyle w:val="a4"/>
        <w:jc w:val="both"/>
        <w:rPr>
          <w:rFonts w:ascii="Times New Roman" w:hAnsi="Times New Roman" w:cs="Times New Roman"/>
          <w:bCs/>
          <w:color w:val="000000"/>
          <w:sz w:val="16"/>
          <w:szCs w:val="16"/>
        </w:rPr>
      </w:pPr>
      <w:r w:rsidRPr="006067B7">
        <w:rPr>
          <w:rFonts w:ascii="Times New Roman" w:hAnsi="Times New Roman" w:cs="Times New Roman"/>
          <w:bCs/>
          <w:color w:val="000000"/>
          <w:sz w:val="16"/>
          <w:szCs w:val="16"/>
        </w:rPr>
        <w:t>Пункт 1 настоящего постановления не распространяется на проверки, проведение которых осуществляется в соответствии с поручениями Губернатора Новгородской области, Правительства Новгородской области, главы Администрации Новгородского муниципального района, требованиями органов прокуратуры Российской Федерации и правоохранительных органов.</w:t>
      </w:r>
    </w:p>
    <w:p w:rsidR="00892EBE" w:rsidRPr="006067B7" w:rsidRDefault="00892EBE" w:rsidP="00892EBE">
      <w:pPr>
        <w:pStyle w:val="a4"/>
        <w:jc w:val="both"/>
        <w:rPr>
          <w:rFonts w:ascii="Times New Roman" w:hAnsi="Times New Roman" w:cs="Times New Roman"/>
          <w:bCs/>
          <w:color w:val="000000"/>
          <w:sz w:val="16"/>
          <w:szCs w:val="16"/>
        </w:rPr>
      </w:pPr>
      <w:r w:rsidRPr="006067B7">
        <w:rPr>
          <w:rFonts w:ascii="Times New Roman" w:hAnsi="Times New Roman" w:cs="Times New Roman"/>
          <w:bCs/>
          <w:color w:val="000000"/>
          <w:sz w:val="16"/>
          <w:szCs w:val="16"/>
        </w:rPr>
        <w:lastRenderedPageBreak/>
        <w:t xml:space="preserve"> </w:t>
      </w:r>
    </w:p>
    <w:p w:rsidR="00892EBE" w:rsidRPr="006067B7" w:rsidRDefault="00892EBE" w:rsidP="00892EBE">
      <w:pPr>
        <w:pStyle w:val="a4"/>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Pr="006067B7">
        <w:rPr>
          <w:rFonts w:ascii="Times New Roman" w:hAnsi="Times New Roman" w:cs="Times New Roman"/>
          <w:bCs/>
          <w:color w:val="000000"/>
          <w:sz w:val="16"/>
          <w:szCs w:val="16"/>
        </w:rPr>
        <w:t>3.</w:t>
      </w:r>
      <w:r w:rsidRPr="006067B7">
        <w:rPr>
          <w:rFonts w:ascii="Times New Roman" w:hAnsi="Times New Roman" w:cs="Times New Roman"/>
          <w:bCs/>
          <w:color w:val="000000"/>
          <w:sz w:val="16"/>
          <w:szCs w:val="16"/>
        </w:rPr>
        <w:tab/>
        <w:t xml:space="preserve">Установить, что проверки, указанные в пункте 1 настоящего постановления, начатые до вступления в силу настоящего постановления, по решению </w:t>
      </w:r>
      <w:r w:rsidRPr="006067B7">
        <w:rPr>
          <w:rFonts w:ascii="Times New Roman" w:hAnsi="Times New Roman" w:cs="Times New Roman"/>
          <w:bCs/>
          <w:color w:val="000000"/>
          <w:sz w:val="16"/>
          <w:szCs w:val="16"/>
        </w:rPr>
        <w:tab/>
        <w:t xml:space="preserve"> Администрации </w:t>
      </w:r>
      <w:proofErr w:type="spellStart"/>
      <w:r w:rsidRPr="006067B7">
        <w:rPr>
          <w:rFonts w:ascii="Times New Roman" w:hAnsi="Times New Roman" w:cs="Times New Roman"/>
          <w:bCs/>
          <w:color w:val="000000"/>
          <w:sz w:val="16"/>
          <w:szCs w:val="16"/>
        </w:rPr>
        <w:t>Бронницкого</w:t>
      </w:r>
      <w:proofErr w:type="spellEnd"/>
      <w:r w:rsidRPr="006067B7">
        <w:rPr>
          <w:rFonts w:ascii="Times New Roman" w:hAnsi="Times New Roman" w:cs="Times New Roman"/>
          <w:bCs/>
          <w:color w:val="000000"/>
          <w:sz w:val="16"/>
          <w:szCs w:val="16"/>
        </w:rPr>
        <w:t xml:space="preserve"> сельского поселения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w:t>
      </w:r>
    </w:p>
    <w:p w:rsidR="00892EBE" w:rsidRPr="006067B7" w:rsidRDefault="00892EBE" w:rsidP="00892EBE">
      <w:pPr>
        <w:pStyle w:val="a4"/>
        <w:jc w:val="both"/>
        <w:rPr>
          <w:rFonts w:ascii="Times New Roman" w:hAnsi="Times New Roman" w:cs="Times New Roman"/>
          <w:bCs/>
          <w:color w:val="000000"/>
          <w:sz w:val="16"/>
          <w:szCs w:val="16"/>
        </w:rPr>
      </w:pPr>
    </w:p>
    <w:p w:rsidR="00892EBE" w:rsidRPr="006067B7" w:rsidRDefault="00892EBE" w:rsidP="00892EBE">
      <w:pPr>
        <w:pStyle w:val="a4"/>
        <w:jc w:val="both"/>
        <w:rPr>
          <w:rFonts w:ascii="Times New Roman" w:eastAsia="Lucida Sans Unicode" w:hAnsi="Times New Roman" w:cs="Times New Roman"/>
          <w:color w:val="000000"/>
          <w:kern w:val="1"/>
          <w:sz w:val="16"/>
          <w:szCs w:val="16"/>
          <w:lang w:bidi="hi-IN"/>
        </w:rPr>
      </w:pPr>
      <w:r>
        <w:rPr>
          <w:rFonts w:ascii="Times New Roman" w:hAnsi="Times New Roman" w:cs="Times New Roman"/>
          <w:bCs/>
          <w:color w:val="000000"/>
          <w:sz w:val="16"/>
          <w:szCs w:val="16"/>
        </w:rPr>
        <w:t xml:space="preserve">              </w:t>
      </w:r>
      <w:r w:rsidRPr="006067B7">
        <w:rPr>
          <w:rFonts w:ascii="Times New Roman" w:hAnsi="Times New Roman" w:cs="Times New Roman"/>
          <w:bCs/>
          <w:color w:val="000000"/>
          <w:sz w:val="16"/>
          <w:szCs w:val="16"/>
        </w:rPr>
        <w:t>4.</w:t>
      </w:r>
      <w:r w:rsidRPr="006067B7">
        <w:rPr>
          <w:rFonts w:ascii="Times New Roman" w:hAnsi="Times New Roman" w:cs="Times New Roman"/>
          <w:bCs/>
          <w:color w:val="000000"/>
          <w:sz w:val="16"/>
          <w:szCs w:val="16"/>
        </w:rPr>
        <w:tab/>
        <w:t xml:space="preserve">Настоящее постановление подлежит опубликованию в </w:t>
      </w:r>
      <w:r w:rsidRPr="006067B7">
        <w:rPr>
          <w:rFonts w:ascii="Times New Roman" w:eastAsia="Lucida Sans Unicode" w:hAnsi="Times New Roman" w:cs="Times New Roman"/>
          <w:color w:val="000000"/>
          <w:kern w:val="1"/>
          <w:sz w:val="16"/>
          <w:szCs w:val="16"/>
          <w:lang w:bidi="hi-IN"/>
        </w:rPr>
        <w:t xml:space="preserve">газете «Официальный вестник </w:t>
      </w:r>
      <w:proofErr w:type="spellStart"/>
      <w:r w:rsidRPr="006067B7">
        <w:rPr>
          <w:rFonts w:ascii="Times New Roman" w:eastAsia="Lucida Sans Unicode" w:hAnsi="Times New Roman" w:cs="Times New Roman"/>
          <w:color w:val="000000"/>
          <w:kern w:val="1"/>
          <w:sz w:val="16"/>
          <w:szCs w:val="16"/>
          <w:lang w:bidi="hi-IN"/>
        </w:rPr>
        <w:t>Бронницкого</w:t>
      </w:r>
      <w:proofErr w:type="spellEnd"/>
      <w:r w:rsidRPr="006067B7">
        <w:rPr>
          <w:rFonts w:ascii="Times New Roman" w:eastAsia="Lucida Sans Unicode" w:hAnsi="Times New Roman" w:cs="Times New Roman"/>
          <w:color w:val="000000"/>
          <w:kern w:val="1"/>
          <w:sz w:val="16"/>
          <w:szCs w:val="16"/>
          <w:lang w:bidi="hi-IN"/>
        </w:rPr>
        <w:t xml:space="preserve"> сельского поселения», и размещению на официальном сайте Администрации </w:t>
      </w:r>
      <w:proofErr w:type="spellStart"/>
      <w:r w:rsidRPr="006067B7">
        <w:rPr>
          <w:rFonts w:ascii="Times New Roman" w:eastAsia="Lucida Sans Unicode" w:hAnsi="Times New Roman" w:cs="Times New Roman"/>
          <w:color w:val="000000"/>
          <w:kern w:val="1"/>
          <w:sz w:val="16"/>
          <w:szCs w:val="16"/>
          <w:lang w:bidi="hi-IN"/>
        </w:rPr>
        <w:t>Бронницкого</w:t>
      </w:r>
      <w:proofErr w:type="spellEnd"/>
      <w:r w:rsidRPr="006067B7">
        <w:rPr>
          <w:rFonts w:ascii="Times New Roman" w:eastAsia="Lucida Sans Unicode" w:hAnsi="Times New Roman" w:cs="Times New Roman"/>
          <w:color w:val="000000"/>
          <w:kern w:val="1"/>
          <w:sz w:val="16"/>
          <w:szCs w:val="16"/>
          <w:lang w:bidi="hi-IN"/>
        </w:rPr>
        <w:t xml:space="preserve"> сельского поселения в информационно-телекоммуникационной сети "Интернет" по адресу </w:t>
      </w:r>
      <w:hyperlink r:id="rId32" w:history="1">
        <w:r w:rsidRPr="006067B7">
          <w:rPr>
            <w:rFonts w:ascii="Times New Roman" w:eastAsia="Lucida Sans Unicode" w:hAnsi="Times New Roman" w:cs="Times New Roman"/>
            <w:color w:val="0563C1"/>
            <w:kern w:val="1"/>
            <w:sz w:val="16"/>
            <w:szCs w:val="16"/>
            <w:u w:val="single"/>
            <w:lang w:bidi="hi-IN"/>
          </w:rPr>
          <w:t>http://bronnicaadm.ru</w:t>
        </w:r>
      </w:hyperlink>
      <w:r w:rsidRPr="006067B7">
        <w:rPr>
          <w:rFonts w:ascii="Times New Roman" w:eastAsia="Lucida Sans Unicode" w:hAnsi="Times New Roman" w:cs="Times New Roman"/>
          <w:color w:val="000000"/>
          <w:kern w:val="1"/>
          <w:sz w:val="16"/>
          <w:szCs w:val="16"/>
          <w:lang w:bidi="hi-IN"/>
        </w:rPr>
        <w:t xml:space="preserve"> в разделе «Документы».</w:t>
      </w:r>
    </w:p>
    <w:p w:rsidR="00892EBE" w:rsidRPr="006067B7" w:rsidRDefault="00892EBE" w:rsidP="00892EBE">
      <w:pPr>
        <w:pStyle w:val="a4"/>
        <w:jc w:val="both"/>
        <w:rPr>
          <w:rFonts w:ascii="Times New Roman" w:eastAsia="Lucida Sans Unicode" w:hAnsi="Times New Roman" w:cs="Times New Roman"/>
          <w:color w:val="000000"/>
          <w:kern w:val="1"/>
          <w:sz w:val="16"/>
          <w:szCs w:val="16"/>
          <w:lang w:bidi="hi-IN"/>
        </w:rPr>
      </w:pPr>
    </w:p>
    <w:p w:rsidR="00892EBE" w:rsidRPr="006067B7" w:rsidRDefault="00892EBE" w:rsidP="00892EBE">
      <w:pPr>
        <w:pStyle w:val="a4"/>
        <w:jc w:val="both"/>
        <w:rPr>
          <w:rFonts w:ascii="Times New Roman" w:eastAsia="Lucida Sans Unicode" w:hAnsi="Times New Roman" w:cs="Times New Roman"/>
          <w:color w:val="000000"/>
          <w:kern w:val="1"/>
          <w:sz w:val="16"/>
          <w:szCs w:val="16"/>
          <w:lang w:bidi="hi-IN"/>
        </w:rPr>
      </w:pPr>
    </w:p>
    <w:p w:rsidR="00892EBE" w:rsidRPr="006067B7" w:rsidRDefault="00892EBE" w:rsidP="00892EBE">
      <w:pPr>
        <w:pStyle w:val="a4"/>
        <w:jc w:val="both"/>
        <w:rPr>
          <w:rFonts w:ascii="Times New Roman" w:hAnsi="Times New Roman" w:cs="Times New Roman"/>
          <w:bCs/>
          <w:color w:val="000000"/>
          <w:sz w:val="16"/>
          <w:szCs w:val="16"/>
        </w:rPr>
      </w:pPr>
      <w:r w:rsidRPr="006067B7">
        <w:rPr>
          <w:rFonts w:ascii="Times New Roman" w:hAnsi="Times New Roman" w:cs="Times New Roman"/>
          <w:bCs/>
          <w:color w:val="000000"/>
          <w:sz w:val="16"/>
          <w:szCs w:val="16"/>
        </w:rPr>
        <w:t xml:space="preserve"> </w:t>
      </w:r>
      <w:r w:rsidRPr="006067B7">
        <w:rPr>
          <w:rFonts w:ascii="Times New Roman" w:hAnsi="Times New Roman" w:cs="Times New Roman"/>
          <w:bCs/>
          <w:color w:val="000000"/>
          <w:sz w:val="16"/>
          <w:szCs w:val="16"/>
        </w:rPr>
        <w:tab/>
      </w:r>
    </w:p>
    <w:p w:rsidR="00892EBE" w:rsidRPr="006067B7" w:rsidRDefault="00892EBE" w:rsidP="00892EBE">
      <w:pPr>
        <w:pStyle w:val="a4"/>
        <w:jc w:val="both"/>
        <w:rPr>
          <w:rFonts w:ascii="Times New Roman" w:hAnsi="Times New Roman" w:cs="Times New Roman"/>
          <w:bCs/>
          <w:color w:val="000000"/>
          <w:sz w:val="16"/>
          <w:szCs w:val="16"/>
        </w:rPr>
      </w:pPr>
      <w:r w:rsidRPr="006067B7">
        <w:rPr>
          <w:rFonts w:ascii="Times New Roman" w:hAnsi="Times New Roman" w:cs="Times New Roman"/>
          <w:bCs/>
          <w:color w:val="000000"/>
          <w:sz w:val="16"/>
          <w:szCs w:val="16"/>
        </w:rPr>
        <w:t>Г лава сельского поселения                                                           С.Г. Васильева</w:t>
      </w:r>
    </w:p>
    <w:p w:rsidR="00892EBE" w:rsidRPr="006067B7" w:rsidRDefault="00892EBE" w:rsidP="00892EBE">
      <w:pPr>
        <w:pStyle w:val="a4"/>
        <w:jc w:val="both"/>
        <w:rPr>
          <w:rFonts w:ascii="Times New Roman" w:hAnsi="Times New Roman" w:cs="Times New Roman"/>
          <w:sz w:val="16"/>
          <w:szCs w:val="16"/>
        </w:rPr>
      </w:pPr>
    </w:p>
    <w:p w:rsidR="00EA34D4" w:rsidRDefault="00892EBE" w:rsidP="00EA34D4">
      <w:pPr>
        <w:jc w:val="center"/>
        <w:rPr>
          <w:rFonts w:ascii="Times New Roman" w:hAnsi="Times New Roman" w:cs="Times New Roman"/>
          <w:b/>
          <w:sz w:val="16"/>
          <w:szCs w:val="16"/>
        </w:rPr>
      </w:pPr>
      <w:r>
        <w:rPr>
          <w:rFonts w:ascii="Times New Roman" w:hAnsi="Times New Roman" w:cs="Times New Roman"/>
          <w:b/>
          <w:sz w:val="16"/>
          <w:szCs w:val="16"/>
        </w:rPr>
        <w:t>________________________</w:t>
      </w:r>
      <w:r w:rsidR="001E23F8">
        <w:rPr>
          <w:noProof/>
          <w:lang w:eastAsia="ru-RU"/>
        </w:rPr>
        <mc:AlternateContent>
          <mc:Choice Requires="wps">
            <w:drawing>
              <wp:inline distT="0" distB="0" distL="0" distR="0" wp14:anchorId="493A8324" wp14:editId="64C5D923">
                <wp:extent cx="304800" cy="304800"/>
                <wp:effectExtent l="0" t="0" r="0" b="0"/>
                <wp:docPr id="2" name="Прямоугольник 2" descr="https://stb01.ru/wp-content/uploads/2018/10/e51da949a4fb96ee03101242e48f698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3B007" id="Прямоугольник 2" o:spid="_x0000_s1026" alt="https://stb01.ru/wp-content/uploads/2018/10/e51da949a4fb96ee03101242e48f6985-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eWeMsGAMAACM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057B4E" w:rsidRDefault="00057B4E" w:rsidP="00EA34D4">
      <w:pPr>
        <w:jc w:val="center"/>
        <w:rPr>
          <w:rFonts w:ascii="Times New Roman" w:hAnsi="Times New Roman" w:cs="Times New Roman"/>
          <w:b/>
          <w:sz w:val="16"/>
          <w:szCs w:val="16"/>
        </w:rPr>
      </w:pPr>
    </w:p>
    <w:p w:rsidR="00892EBE" w:rsidRPr="00892EBE" w:rsidRDefault="00892EBE" w:rsidP="00892EBE">
      <w:pPr>
        <w:pStyle w:val="a4"/>
        <w:jc w:val="center"/>
        <w:rPr>
          <w:rFonts w:ascii="Times New Roman" w:hAnsi="Times New Roman" w:cs="Times New Roman"/>
          <w:b/>
          <w:sz w:val="16"/>
          <w:szCs w:val="16"/>
          <w:lang w:eastAsia="ru-RU"/>
        </w:rPr>
      </w:pPr>
      <w:r w:rsidRPr="00892EBE">
        <w:rPr>
          <w:rFonts w:ascii="Times New Roman" w:hAnsi="Times New Roman" w:cs="Times New Roman"/>
          <w:b/>
          <w:sz w:val="16"/>
          <w:szCs w:val="16"/>
          <w:lang w:eastAsia="ru-RU"/>
        </w:rPr>
        <w:t>Новгородская область</w:t>
      </w:r>
    </w:p>
    <w:p w:rsidR="00892EBE" w:rsidRPr="00892EBE" w:rsidRDefault="00892EBE" w:rsidP="00892EBE">
      <w:pPr>
        <w:pStyle w:val="a4"/>
        <w:jc w:val="center"/>
        <w:rPr>
          <w:rFonts w:ascii="Times New Roman" w:hAnsi="Times New Roman" w:cs="Times New Roman"/>
          <w:b/>
          <w:sz w:val="16"/>
          <w:szCs w:val="16"/>
          <w:lang w:eastAsia="ru-RU"/>
        </w:rPr>
      </w:pPr>
      <w:r w:rsidRPr="00892EBE">
        <w:rPr>
          <w:rFonts w:ascii="Times New Roman" w:hAnsi="Times New Roman" w:cs="Times New Roman"/>
          <w:b/>
          <w:sz w:val="16"/>
          <w:szCs w:val="16"/>
          <w:lang w:eastAsia="ru-RU"/>
        </w:rPr>
        <w:t>Новгородский муниципальный район</w:t>
      </w:r>
    </w:p>
    <w:p w:rsidR="00892EBE" w:rsidRPr="00892EBE" w:rsidRDefault="00892EBE" w:rsidP="00892EBE">
      <w:pPr>
        <w:pStyle w:val="a4"/>
        <w:jc w:val="center"/>
        <w:rPr>
          <w:rFonts w:ascii="Times New Roman" w:hAnsi="Times New Roman" w:cs="Times New Roman"/>
          <w:b/>
          <w:sz w:val="16"/>
          <w:szCs w:val="16"/>
          <w:lang w:eastAsia="ru-RU"/>
        </w:rPr>
      </w:pPr>
      <w:r w:rsidRPr="00892EBE">
        <w:rPr>
          <w:rFonts w:ascii="Times New Roman" w:hAnsi="Times New Roman" w:cs="Times New Roman"/>
          <w:b/>
          <w:sz w:val="16"/>
          <w:szCs w:val="16"/>
          <w:lang w:eastAsia="ru-RU"/>
        </w:rPr>
        <w:t xml:space="preserve">Совет депутатов </w:t>
      </w:r>
      <w:proofErr w:type="spellStart"/>
      <w:r w:rsidRPr="00892EBE">
        <w:rPr>
          <w:rFonts w:ascii="Times New Roman" w:hAnsi="Times New Roman" w:cs="Times New Roman"/>
          <w:b/>
          <w:sz w:val="16"/>
          <w:szCs w:val="16"/>
          <w:lang w:eastAsia="ru-RU"/>
        </w:rPr>
        <w:t>Бронницкого</w:t>
      </w:r>
      <w:proofErr w:type="spellEnd"/>
      <w:r w:rsidRPr="00892EBE">
        <w:rPr>
          <w:rFonts w:ascii="Times New Roman" w:hAnsi="Times New Roman" w:cs="Times New Roman"/>
          <w:b/>
          <w:sz w:val="16"/>
          <w:szCs w:val="16"/>
          <w:lang w:eastAsia="ru-RU"/>
        </w:rPr>
        <w:t xml:space="preserve"> сельского поселения</w:t>
      </w:r>
    </w:p>
    <w:p w:rsidR="00892EBE" w:rsidRPr="00892EBE" w:rsidRDefault="00892EBE" w:rsidP="00892EBE">
      <w:pPr>
        <w:pStyle w:val="a4"/>
        <w:jc w:val="center"/>
        <w:rPr>
          <w:rFonts w:ascii="Times New Roman" w:hAnsi="Times New Roman" w:cs="Times New Roman"/>
          <w:b/>
          <w:sz w:val="16"/>
          <w:szCs w:val="16"/>
          <w:lang w:eastAsia="ru-RU"/>
        </w:rPr>
      </w:pPr>
    </w:p>
    <w:p w:rsidR="00892EBE" w:rsidRPr="00892EBE" w:rsidRDefault="00892EBE" w:rsidP="00892EBE">
      <w:pPr>
        <w:pStyle w:val="a4"/>
        <w:jc w:val="center"/>
        <w:rPr>
          <w:rFonts w:ascii="Times New Roman" w:hAnsi="Times New Roman" w:cs="Times New Roman"/>
          <w:b/>
          <w:sz w:val="16"/>
          <w:szCs w:val="16"/>
          <w:lang w:eastAsia="ru-RU"/>
        </w:rPr>
      </w:pPr>
    </w:p>
    <w:p w:rsidR="00892EBE" w:rsidRPr="00892EBE" w:rsidRDefault="00892EBE" w:rsidP="00892EBE">
      <w:pPr>
        <w:pStyle w:val="a4"/>
        <w:jc w:val="center"/>
        <w:rPr>
          <w:rFonts w:ascii="Times New Roman" w:hAnsi="Times New Roman" w:cs="Times New Roman"/>
          <w:b/>
          <w:sz w:val="16"/>
          <w:szCs w:val="16"/>
          <w:lang w:eastAsia="ru-RU"/>
        </w:rPr>
      </w:pPr>
      <w:r w:rsidRPr="00892EBE">
        <w:rPr>
          <w:rFonts w:ascii="Times New Roman" w:hAnsi="Times New Roman" w:cs="Times New Roman"/>
          <w:b/>
          <w:sz w:val="16"/>
          <w:szCs w:val="16"/>
          <w:lang w:eastAsia="ru-RU"/>
        </w:rPr>
        <w:t>РЕШЕНИЕ</w:t>
      </w:r>
    </w:p>
    <w:p w:rsidR="00892EBE" w:rsidRPr="00892EBE" w:rsidRDefault="00892EBE" w:rsidP="00892EBE">
      <w:pPr>
        <w:pStyle w:val="a4"/>
        <w:jc w:val="center"/>
        <w:rPr>
          <w:rFonts w:ascii="Times New Roman" w:hAnsi="Times New Roman" w:cs="Times New Roman"/>
          <w:b/>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proofErr w:type="gramStart"/>
      <w:r w:rsidRPr="00FF30D7">
        <w:rPr>
          <w:rFonts w:ascii="Times New Roman" w:hAnsi="Times New Roman" w:cs="Times New Roman"/>
          <w:sz w:val="16"/>
          <w:szCs w:val="16"/>
          <w:lang w:eastAsia="ru-RU"/>
        </w:rPr>
        <w:t>от</w:t>
      </w:r>
      <w:proofErr w:type="gramEnd"/>
      <w:r w:rsidRPr="00FF30D7">
        <w:rPr>
          <w:rFonts w:ascii="Times New Roman" w:hAnsi="Times New Roman" w:cs="Times New Roman"/>
          <w:sz w:val="16"/>
          <w:szCs w:val="16"/>
          <w:lang w:eastAsia="ru-RU"/>
        </w:rPr>
        <w:t xml:space="preserve"> 29.11.2022   № 92</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с. </w:t>
      </w:r>
      <w:proofErr w:type="spellStart"/>
      <w:r w:rsidRPr="00FF30D7">
        <w:rPr>
          <w:rFonts w:ascii="Times New Roman" w:hAnsi="Times New Roman" w:cs="Times New Roman"/>
          <w:sz w:val="16"/>
          <w:szCs w:val="16"/>
          <w:lang w:eastAsia="ru-RU"/>
        </w:rPr>
        <w:t>Бронница</w:t>
      </w:r>
      <w:proofErr w:type="spellEnd"/>
    </w:p>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p>
    <w:p w:rsidR="00892EBE" w:rsidRPr="00892EBE" w:rsidRDefault="00892EBE" w:rsidP="00892EBE">
      <w:pPr>
        <w:pStyle w:val="a4"/>
        <w:rPr>
          <w:rFonts w:ascii="Times New Roman" w:hAnsi="Times New Roman" w:cs="Times New Roman"/>
          <w:b/>
          <w:sz w:val="16"/>
          <w:szCs w:val="16"/>
          <w:lang w:eastAsia="ru-RU"/>
        </w:rPr>
      </w:pPr>
      <w:r w:rsidRPr="00892EBE">
        <w:rPr>
          <w:rFonts w:ascii="Times New Roman" w:hAnsi="Times New Roman" w:cs="Times New Roman"/>
          <w:b/>
          <w:sz w:val="16"/>
          <w:szCs w:val="16"/>
          <w:lang w:eastAsia="ru-RU"/>
        </w:rPr>
        <w:t>О внесении изменений в Решение Совета</w:t>
      </w:r>
    </w:p>
    <w:p w:rsidR="00892EBE" w:rsidRPr="00892EBE" w:rsidRDefault="00892EBE" w:rsidP="00892EBE">
      <w:pPr>
        <w:pStyle w:val="a4"/>
        <w:rPr>
          <w:rFonts w:ascii="Times New Roman" w:hAnsi="Times New Roman" w:cs="Times New Roman"/>
          <w:b/>
          <w:sz w:val="16"/>
          <w:szCs w:val="16"/>
          <w:lang w:eastAsia="ru-RU"/>
        </w:rPr>
      </w:pPr>
      <w:proofErr w:type="gramStart"/>
      <w:r w:rsidRPr="00892EBE">
        <w:rPr>
          <w:rFonts w:ascii="Times New Roman" w:hAnsi="Times New Roman" w:cs="Times New Roman"/>
          <w:b/>
          <w:sz w:val="16"/>
          <w:szCs w:val="16"/>
          <w:lang w:eastAsia="ru-RU"/>
        </w:rPr>
        <w:t>депутатов</w:t>
      </w:r>
      <w:proofErr w:type="gramEnd"/>
      <w:r w:rsidRPr="00892EBE">
        <w:rPr>
          <w:rFonts w:ascii="Times New Roman" w:hAnsi="Times New Roman" w:cs="Times New Roman"/>
          <w:b/>
          <w:sz w:val="16"/>
          <w:szCs w:val="16"/>
          <w:lang w:eastAsia="ru-RU"/>
        </w:rPr>
        <w:t xml:space="preserve"> </w:t>
      </w:r>
      <w:proofErr w:type="spellStart"/>
      <w:r w:rsidRPr="00892EBE">
        <w:rPr>
          <w:rFonts w:ascii="Times New Roman" w:hAnsi="Times New Roman" w:cs="Times New Roman"/>
          <w:b/>
          <w:sz w:val="16"/>
          <w:szCs w:val="16"/>
          <w:lang w:eastAsia="ru-RU"/>
        </w:rPr>
        <w:t>Бронницкого</w:t>
      </w:r>
      <w:proofErr w:type="spellEnd"/>
      <w:r w:rsidRPr="00892EBE">
        <w:rPr>
          <w:rFonts w:ascii="Times New Roman" w:hAnsi="Times New Roman" w:cs="Times New Roman"/>
          <w:b/>
          <w:sz w:val="16"/>
          <w:szCs w:val="16"/>
          <w:lang w:eastAsia="ru-RU"/>
        </w:rPr>
        <w:t xml:space="preserve"> сельского поселения от 24.12.2021 № 47 «О бюджете </w:t>
      </w:r>
      <w:proofErr w:type="spellStart"/>
      <w:r w:rsidRPr="00892EBE">
        <w:rPr>
          <w:rFonts w:ascii="Times New Roman" w:hAnsi="Times New Roman" w:cs="Times New Roman"/>
          <w:b/>
          <w:sz w:val="16"/>
          <w:szCs w:val="16"/>
          <w:lang w:eastAsia="ru-RU"/>
        </w:rPr>
        <w:t>Бронницкого</w:t>
      </w:r>
      <w:proofErr w:type="spellEnd"/>
    </w:p>
    <w:p w:rsidR="00892EBE" w:rsidRPr="00892EBE" w:rsidRDefault="00892EBE" w:rsidP="00892EBE">
      <w:pPr>
        <w:pStyle w:val="a4"/>
        <w:rPr>
          <w:rFonts w:ascii="Times New Roman" w:hAnsi="Times New Roman" w:cs="Times New Roman"/>
          <w:b/>
          <w:sz w:val="16"/>
          <w:szCs w:val="16"/>
          <w:lang w:eastAsia="ru-RU"/>
        </w:rPr>
      </w:pPr>
      <w:proofErr w:type="gramStart"/>
      <w:r w:rsidRPr="00892EBE">
        <w:rPr>
          <w:rFonts w:ascii="Times New Roman" w:hAnsi="Times New Roman" w:cs="Times New Roman"/>
          <w:b/>
          <w:sz w:val="16"/>
          <w:szCs w:val="16"/>
          <w:lang w:eastAsia="ru-RU"/>
        </w:rPr>
        <w:t>сельского</w:t>
      </w:r>
      <w:proofErr w:type="gramEnd"/>
      <w:r w:rsidRPr="00892EBE">
        <w:rPr>
          <w:rFonts w:ascii="Times New Roman" w:hAnsi="Times New Roman" w:cs="Times New Roman"/>
          <w:b/>
          <w:sz w:val="16"/>
          <w:szCs w:val="16"/>
          <w:lang w:eastAsia="ru-RU"/>
        </w:rPr>
        <w:t xml:space="preserve"> поселения на 2022 год и на </w:t>
      </w:r>
      <w:r>
        <w:rPr>
          <w:rFonts w:ascii="Times New Roman" w:hAnsi="Times New Roman" w:cs="Times New Roman"/>
          <w:b/>
          <w:sz w:val="16"/>
          <w:szCs w:val="16"/>
          <w:lang w:eastAsia="ru-RU"/>
        </w:rPr>
        <w:t xml:space="preserve"> </w:t>
      </w:r>
      <w:r w:rsidRPr="00892EBE">
        <w:rPr>
          <w:rFonts w:ascii="Times New Roman" w:hAnsi="Times New Roman" w:cs="Times New Roman"/>
          <w:b/>
          <w:sz w:val="16"/>
          <w:szCs w:val="16"/>
          <w:lang w:eastAsia="ru-RU"/>
        </w:rPr>
        <w:t>плановый период 2023 и 2024 годов»</w:t>
      </w:r>
    </w:p>
    <w:p w:rsidR="00892EBE" w:rsidRPr="00892EBE" w:rsidRDefault="00892EBE" w:rsidP="00892EBE">
      <w:pPr>
        <w:pStyle w:val="a4"/>
        <w:rPr>
          <w:rFonts w:ascii="Times New Roman" w:hAnsi="Times New Roman" w:cs="Times New Roman"/>
          <w:b/>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В соответствии с Бюджетным кодексом Российской Федерации, Уставом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w:t>
      </w:r>
    </w:p>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Совет депутатов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решил:</w:t>
      </w:r>
    </w:p>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1. Внести изменения в решение Совета депутатов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от 24.12.2021 № 47 «О бюджете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2022 и плановый период 2023 и 2024 годов» (далее-Решение):</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 Пункт 1 Решения изложить в следующей редакции:</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«1. Утвердить основные характеристики бюджета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(далее-бюджет поселения) на 2022 год:</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прогнозируемый общий объем доходов бюджета поселения в сумме 46 759,80683 тыс. рублей;</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общий объем расходов бюджета поселения в сумме 49 612,24848 тыс. рублей;</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прогнозируемый дефицит бюджета поселения в сумме 2 852,44165 тыс. рублей.».</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 Пункт 6 Решения изложить в следующей редакции:</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 «6. Утвердить общий объем межбюджетных трансфертов, получаемых из других бюджетов бюджетной системы Российской Федерации на 2022 год в сумме 38 179,77083 тыс. рублей, на 2023 год в сумме 14 520,17980 тыс. рублей и на 2024 год в сумме 13 843,42444 тыс. рублей. </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Утвердить объем межбюджетных трансфертов, предоставляемых бюджету Новгородского муниципального района на 2022 год в сумме 154,81 тыс. рублей, на 2023 - 2024 годы в сумме по 147,91 тыс. рублей ежегодно.».</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Приложения 1, 2, 3, 4, 5 к Решению изложить в прилагаемой редакции.</w:t>
      </w: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3. Решение подлежит официальному опубликованию в периодическом печатном издании «Официальный вестник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и размещению на официальном сайте в сети «Интернет» по адресу </w:t>
      </w:r>
      <w:hyperlink r:id="rId33" w:history="1">
        <w:r w:rsidRPr="00FF30D7">
          <w:rPr>
            <w:rFonts w:ascii="Times New Roman" w:hAnsi="Times New Roman" w:cs="Times New Roman"/>
            <w:sz w:val="16"/>
            <w:szCs w:val="16"/>
            <w:u w:val="single"/>
            <w:lang w:val="en-US" w:eastAsia="ru-RU"/>
          </w:rPr>
          <w:t>www</w:t>
        </w:r>
        <w:r w:rsidRPr="00FF30D7">
          <w:rPr>
            <w:rFonts w:ascii="Times New Roman" w:hAnsi="Times New Roman" w:cs="Times New Roman"/>
            <w:sz w:val="16"/>
            <w:szCs w:val="16"/>
            <w:u w:val="single"/>
            <w:lang w:eastAsia="ru-RU"/>
          </w:rPr>
          <w:t>.</w:t>
        </w:r>
        <w:proofErr w:type="spellStart"/>
        <w:r w:rsidRPr="00FF30D7">
          <w:rPr>
            <w:rFonts w:ascii="Times New Roman" w:hAnsi="Times New Roman" w:cs="Times New Roman"/>
            <w:sz w:val="16"/>
            <w:szCs w:val="16"/>
            <w:u w:val="single"/>
            <w:lang w:val="en-US" w:eastAsia="ru-RU"/>
          </w:rPr>
          <w:t>bronnic</w:t>
        </w:r>
        <w:proofErr w:type="spellEnd"/>
        <w:r w:rsidRPr="00FF30D7">
          <w:rPr>
            <w:rFonts w:ascii="Times New Roman" w:hAnsi="Times New Roman" w:cs="Times New Roman"/>
            <w:sz w:val="16"/>
            <w:szCs w:val="16"/>
            <w:u w:val="single"/>
            <w:lang w:eastAsia="ru-RU"/>
          </w:rPr>
          <w:t>а</w:t>
        </w:r>
        <w:proofErr w:type="spellStart"/>
        <w:r w:rsidRPr="00FF30D7">
          <w:rPr>
            <w:rFonts w:ascii="Times New Roman" w:hAnsi="Times New Roman" w:cs="Times New Roman"/>
            <w:sz w:val="16"/>
            <w:szCs w:val="16"/>
            <w:u w:val="single"/>
            <w:lang w:val="en-US" w:eastAsia="ru-RU"/>
          </w:rPr>
          <w:t>adm</w:t>
        </w:r>
        <w:proofErr w:type="spellEnd"/>
        <w:r w:rsidRPr="00FF30D7">
          <w:rPr>
            <w:rFonts w:ascii="Times New Roman" w:hAnsi="Times New Roman" w:cs="Times New Roman"/>
            <w:sz w:val="16"/>
            <w:szCs w:val="16"/>
            <w:u w:val="single"/>
            <w:lang w:eastAsia="ru-RU"/>
          </w:rPr>
          <w:t>.</w:t>
        </w:r>
        <w:proofErr w:type="spellStart"/>
        <w:r w:rsidRPr="00FF30D7">
          <w:rPr>
            <w:rFonts w:ascii="Times New Roman" w:hAnsi="Times New Roman" w:cs="Times New Roman"/>
            <w:sz w:val="16"/>
            <w:szCs w:val="16"/>
            <w:u w:val="single"/>
            <w:lang w:val="en-US" w:eastAsia="ru-RU"/>
          </w:rPr>
          <w:t>ru</w:t>
        </w:r>
        <w:proofErr w:type="spellEnd"/>
      </w:hyperlink>
      <w:proofErr w:type="gramStart"/>
      <w:r w:rsidRPr="00FF30D7">
        <w:rPr>
          <w:rFonts w:ascii="Times New Roman" w:hAnsi="Times New Roman" w:cs="Times New Roman"/>
          <w:sz w:val="16"/>
          <w:szCs w:val="16"/>
          <w:lang w:eastAsia="ru-RU"/>
        </w:rPr>
        <w:t>. в</w:t>
      </w:r>
      <w:proofErr w:type="gramEnd"/>
      <w:r w:rsidRPr="00FF30D7">
        <w:rPr>
          <w:rFonts w:ascii="Times New Roman" w:hAnsi="Times New Roman" w:cs="Times New Roman"/>
          <w:sz w:val="16"/>
          <w:szCs w:val="16"/>
          <w:lang w:eastAsia="ru-RU"/>
        </w:rPr>
        <w:t xml:space="preserve"> разделе «Бюджет поселения», в разделе «Документы» подраздел «Решения совета».</w:t>
      </w:r>
    </w:p>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Глава сельского поселения                                              С.Г. Васильева</w:t>
      </w:r>
    </w:p>
    <w:tbl>
      <w:tblPr>
        <w:tblW w:w="9894" w:type="dxa"/>
        <w:tblInd w:w="-396" w:type="dxa"/>
        <w:tblLook w:val="04A0" w:firstRow="1" w:lastRow="0" w:firstColumn="1" w:lastColumn="0" w:noHBand="0" w:noVBand="1"/>
      </w:tblPr>
      <w:tblGrid>
        <w:gridCol w:w="1399"/>
        <w:gridCol w:w="3509"/>
        <w:gridCol w:w="1362"/>
        <w:gridCol w:w="1371"/>
        <w:gridCol w:w="2253"/>
      </w:tblGrid>
      <w:tr w:rsidR="00892EBE" w:rsidRPr="00FF30D7" w:rsidTr="00892EBE">
        <w:trPr>
          <w:trHeight w:val="405"/>
        </w:trPr>
        <w:tc>
          <w:tcPr>
            <w:tcW w:w="1399" w:type="dxa"/>
            <w:tcBorders>
              <w:top w:val="nil"/>
              <w:left w:val="nil"/>
              <w:right w:val="nil"/>
            </w:tcBorders>
            <w:shd w:val="clear" w:color="auto" w:fill="auto"/>
            <w:noWrap/>
            <w:vAlign w:val="bottom"/>
            <w:hideMark/>
          </w:tcPr>
          <w:p w:rsidR="00892EBE" w:rsidRPr="00FF30D7" w:rsidRDefault="00892EBE" w:rsidP="00892EBE">
            <w:pPr>
              <w:pStyle w:val="a4"/>
              <w:ind w:right="1183"/>
              <w:jc w:val="right"/>
              <w:rPr>
                <w:rFonts w:ascii="Times New Roman" w:hAnsi="Times New Roman" w:cs="Times New Roman"/>
                <w:bCs/>
                <w:sz w:val="16"/>
                <w:szCs w:val="16"/>
                <w:lang w:eastAsia="ru-RU"/>
              </w:rPr>
            </w:pPr>
            <w:r>
              <w:rPr>
                <w:rFonts w:ascii="Times New Roman" w:hAnsi="Times New Roman" w:cs="Times New Roman"/>
                <w:bCs/>
                <w:sz w:val="16"/>
                <w:szCs w:val="16"/>
                <w:lang w:eastAsia="ru-RU"/>
              </w:rPr>
              <w:t xml:space="preserve"> </w:t>
            </w:r>
          </w:p>
        </w:tc>
        <w:tc>
          <w:tcPr>
            <w:tcW w:w="3509" w:type="dxa"/>
            <w:tcBorders>
              <w:top w:val="nil"/>
              <w:left w:val="nil"/>
              <w:right w:val="nil"/>
            </w:tcBorders>
            <w:shd w:val="clear" w:color="auto" w:fill="auto"/>
            <w:vAlign w:val="bottom"/>
            <w:hideMark/>
          </w:tcPr>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Pr="00FF30D7" w:rsidRDefault="00892EBE" w:rsidP="00892EBE">
            <w:pPr>
              <w:pStyle w:val="a4"/>
              <w:jc w:val="right"/>
              <w:rPr>
                <w:rFonts w:ascii="Times New Roman" w:hAnsi="Times New Roman" w:cs="Times New Roman"/>
                <w:sz w:val="16"/>
                <w:szCs w:val="16"/>
                <w:lang w:eastAsia="ru-RU"/>
              </w:rPr>
            </w:pPr>
          </w:p>
        </w:tc>
        <w:tc>
          <w:tcPr>
            <w:tcW w:w="4986" w:type="dxa"/>
            <w:gridSpan w:val="3"/>
            <w:tcBorders>
              <w:top w:val="nil"/>
              <w:left w:val="nil"/>
              <w:right w:val="nil"/>
            </w:tcBorders>
            <w:shd w:val="clear" w:color="auto" w:fill="auto"/>
            <w:noWrap/>
            <w:vAlign w:val="bottom"/>
          </w:tcPr>
          <w:p w:rsidR="00892EBE" w:rsidRPr="00FF30D7" w:rsidRDefault="00892EBE" w:rsidP="00892EBE">
            <w:pPr>
              <w:pStyle w:val="a4"/>
              <w:jc w:val="right"/>
              <w:rPr>
                <w:rFonts w:ascii="Times New Roman" w:hAnsi="Times New Roman" w:cs="Times New Roman"/>
                <w:bCs/>
                <w:sz w:val="16"/>
                <w:szCs w:val="16"/>
                <w:lang w:eastAsia="ru-RU"/>
              </w:rPr>
            </w:pPr>
          </w:p>
        </w:tc>
      </w:tr>
      <w:tr w:rsidR="00892EBE" w:rsidRPr="00FF30D7" w:rsidTr="00892EBE">
        <w:trPr>
          <w:trHeight w:val="1530"/>
        </w:trPr>
        <w:tc>
          <w:tcPr>
            <w:tcW w:w="1399" w:type="dxa"/>
            <w:shd w:val="clear" w:color="auto" w:fill="auto"/>
            <w:noWrap/>
            <w:vAlign w:val="bottom"/>
            <w:hideMark/>
          </w:tcPr>
          <w:p w:rsidR="00892EBE" w:rsidRPr="00FF30D7" w:rsidRDefault="00892EBE" w:rsidP="00892EBE">
            <w:pPr>
              <w:pStyle w:val="a4"/>
              <w:jc w:val="right"/>
              <w:rPr>
                <w:rFonts w:ascii="Times New Roman" w:hAnsi="Times New Roman" w:cs="Times New Roman"/>
                <w:bCs/>
                <w:sz w:val="16"/>
                <w:szCs w:val="16"/>
                <w:lang w:eastAsia="ru-RU"/>
              </w:rPr>
            </w:pPr>
          </w:p>
        </w:tc>
        <w:tc>
          <w:tcPr>
            <w:tcW w:w="8495" w:type="dxa"/>
            <w:gridSpan w:val="4"/>
            <w:shd w:val="clear" w:color="auto" w:fill="auto"/>
            <w:hideMark/>
          </w:tcPr>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p>
          <w:p w:rsidR="00892EBE" w:rsidRDefault="00892EBE" w:rsidP="00892EBE">
            <w:pPr>
              <w:pStyle w:val="a4"/>
              <w:jc w:val="right"/>
              <w:rPr>
                <w:rFonts w:ascii="Times New Roman" w:hAnsi="Times New Roman" w:cs="Times New Roman"/>
                <w:sz w:val="16"/>
                <w:szCs w:val="16"/>
                <w:lang w:eastAsia="ru-RU"/>
              </w:rPr>
            </w:pPr>
            <w:r>
              <w:rPr>
                <w:rFonts w:ascii="Times New Roman" w:hAnsi="Times New Roman" w:cs="Times New Roman"/>
                <w:sz w:val="16"/>
                <w:szCs w:val="16"/>
                <w:lang w:eastAsia="ru-RU"/>
              </w:rPr>
              <w:t>Приложение № 1</w:t>
            </w:r>
          </w:p>
          <w:p w:rsidR="00892EBE" w:rsidRPr="00FF30D7" w:rsidRDefault="00892EBE" w:rsidP="00892EBE">
            <w:pPr>
              <w:pStyle w:val="a4"/>
              <w:jc w:val="right"/>
              <w:rPr>
                <w:rFonts w:ascii="Times New Roman" w:hAnsi="Times New Roman" w:cs="Times New Roman"/>
                <w:sz w:val="16"/>
                <w:szCs w:val="16"/>
                <w:lang w:eastAsia="ru-RU"/>
              </w:rPr>
            </w:pPr>
            <w:proofErr w:type="gramStart"/>
            <w:r w:rsidRPr="00FF30D7">
              <w:rPr>
                <w:rFonts w:ascii="Times New Roman" w:hAnsi="Times New Roman" w:cs="Times New Roman"/>
                <w:sz w:val="16"/>
                <w:szCs w:val="16"/>
                <w:lang w:eastAsia="ru-RU"/>
              </w:rPr>
              <w:t>к</w:t>
            </w:r>
            <w:proofErr w:type="gramEnd"/>
            <w:r w:rsidRPr="00FF30D7">
              <w:rPr>
                <w:rFonts w:ascii="Times New Roman" w:hAnsi="Times New Roman" w:cs="Times New Roman"/>
                <w:sz w:val="16"/>
                <w:szCs w:val="16"/>
                <w:lang w:eastAsia="ru-RU"/>
              </w:rPr>
              <w:t xml:space="preserve"> решению Совета депутатов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w:t>
            </w:r>
          </w:p>
          <w:p w:rsidR="00892EBE" w:rsidRPr="00FF30D7" w:rsidRDefault="00892EBE" w:rsidP="00892EBE">
            <w:pPr>
              <w:pStyle w:val="a4"/>
              <w:jc w:val="right"/>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 </w:t>
            </w:r>
            <w:proofErr w:type="gramStart"/>
            <w:r w:rsidRPr="00FF30D7">
              <w:rPr>
                <w:rFonts w:ascii="Times New Roman" w:hAnsi="Times New Roman" w:cs="Times New Roman"/>
                <w:sz w:val="16"/>
                <w:szCs w:val="16"/>
                <w:lang w:eastAsia="ru-RU"/>
              </w:rPr>
              <w:t>поселения</w:t>
            </w:r>
            <w:proofErr w:type="gramEnd"/>
            <w:r w:rsidRPr="00FF30D7">
              <w:rPr>
                <w:rFonts w:ascii="Times New Roman" w:hAnsi="Times New Roman" w:cs="Times New Roman"/>
                <w:sz w:val="16"/>
                <w:szCs w:val="16"/>
                <w:lang w:eastAsia="ru-RU"/>
              </w:rPr>
              <w:t xml:space="preserve"> от 24.12.2021 № 47</w:t>
            </w:r>
            <w:r w:rsidRPr="00FF30D7">
              <w:rPr>
                <w:rFonts w:ascii="Times New Roman" w:hAnsi="Times New Roman" w:cs="Times New Roman"/>
                <w:sz w:val="16"/>
                <w:szCs w:val="16"/>
                <w:lang w:eastAsia="ru-RU"/>
              </w:rPr>
              <w:br/>
              <w:t xml:space="preserve">«О бюджете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w:t>
            </w:r>
            <w:r w:rsidRPr="00FF30D7">
              <w:rPr>
                <w:rFonts w:ascii="Times New Roman" w:hAnsi="Times New Roman" w:cs="Times New Roman"/>
                <w:sz w:val="16"/>
                <w:szCs w:val="16"/>
                <w:lang w:eastAsia="ru-RU"/>
              </w:rPr>
              <w:br/>
              <w:t>на 2022 год и на плановый период 2023 и 2024 годов»</w:t>
            </w:r>
          </w:p>
        </w:tc>
      </w:tr>
      <w:tr w:rsidR="00892EBE" w:rsidRPr="00FF30D7" w:rsidTr="00892EBE">
        <w:trPr>
          <w:trHeight w:val="330"/>
        </w:trPr>
        <w:tc>
          <w:tcPr>
            <w:tcW w:w="9894" w:type="dxa"/>
            <w:gridSpan w:val="5"/>
            <w:tcBorders>
              <w:left w:val="nil"/>
              <w:bottom w:val="nil"/>
              <w:right w:val="nil"/>
            </w:tcBorders>
            <w:shd w:val="clear" w:color="auto" w:fill="auto"/>
            <w:noWrap/>
            <w:vAlign w:val="bottom"/>
            <w:hideMark/>
          </w:tcPr>
          <w:p w:rsidR="00892EBE" w:rsidRPr="00892EBE" w:rsidRDefault="00892EBE" w:rsidP="00892EBE">
            <w:pPr>
              <w:pStyle w:val="a4"/>
              <w:rPr>
                <w:rFonts w:ascii="Times New Roman" w:hAnsi="Times New Roman" w:cs="Times New Roman"/>
                <w:b/>
                <w:bCs/>
                <w:sz w:val="16"/>
                <w:szCs w:val="16"/>
                <w:lang w:eastAsia="ru-RU"/>
              </w:rPr>
            </w:pPr>
            <w:r w:rsidRPr="00FF30D7">
              <w:rPr>
                <w:rFonts w:ascii="Times New Roman" w:hAnsi="Times New Roman" w:cs="Times New Roman"/>
                <w:bCs/>
                <w:sz w:val="16"/>
                <w:szCs w:val="16"/>
                <w:lang w:eastAsia="ru-RU"/>
              </w:rPr>
              <w:lastRenderedPageBreak/>
              <w:t xml:space="preserve">            </w:t>
            </w:r>
            <w:r w:rsidRPr="00892EBE">
              <w:rPr>
                <w:rFonts w:ascii="Times New Roman" w:hAnsi="Times New Roman" w:cs="Times New Roman"/>
                <w:b/>
                <w:bCs/>
                <w:sz w:val="16"/>
                <w:szCs w:val="16"/>
                <w:lang w:eastAsia="ru-RU"/>
              </w:rPr>
              <w:t>Прогнозируемые поступления доходов в бюджет поселения на 2022 год и на плановый период 2023 и 2024 годов</w:t>
            </w:r>
          </w:p>
        </w:tc>
      </w:tr>
      <w:tr w:rsidR="00892EBE" w:rsidRPr="00FF30D7" w:rsidTr="00892EBE">
        <w:trPr>
          <w:trHeight w:val="285"/>
        </w:trPr>
        <w:tc>
          <w:tcPr>
            <w:tcW w:w="1399" w:type="dxa"/>
            <w:tcBorders>
              <w:top w:val="nil"/>
              <w:left w:val="nil"/>
              <w:bottom w:val="nil"/>
              <w:right w:val="nil"/>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p>
        </w:tc>
        <w:tc>
          <w:tcPr>
            <w:tcW w:w="3509" w:type="dxa"/>
            <w:tcBorders>
              <w:top w:val="nil"/>
              <w:left w:val="nil"/>
              <w:bottom w:val="nil"/>
              <w:right w:val="nil"/>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p>
        </w:tc>
        <w:tc>
          <w:tcPr>
            <w:tcW w:w="4986" w:type="dxa"/>
            <w:gridSpan w:val="3"/>
            <w:tcBorders>
              <w:top w:val="nil"/>
              <w:left w:val="nil"/>
              <w:bottom w:val="nil"/>
              <w:right w:val="nil"/>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             (</w:t>
            </w:r>
            <w:proofErr w:type="gramStart"/>
            <w:r w:rsidRPr="00FF30D7">
              <w:rPr>
                <w:rFonts w:ascii="Times New Roman" w:hAnsi="Times New Roman" w:cs="Times New Roman"/>
                <w:bCs/>
                <w:sz w:val="16"/>
                <w:szCs w:val="16"/>
                <w:lang w:eastAsia="ru-RU"/>
              </w:rPr>
              <w:t>тыс.</w:t>
            </w:r>
            <w:proofErr w:type="gramEnd"/>
            <w:r w:rsidRPr="00FF30D7">
              <w:rPr>
                <w:rFonts w:ascii="Times New Roman" w:hAnsi="Times New Roman" w:cs="Times New Roman"/>
                <w:bCs/>
                <w:sz w:val="16"/>
                <w:szCs w:val="16"/>
                <w:lang w:eastAsia="ru-RU"/>
              </w:rPr>
              <w:t xml:space="preserve"> рублей)</w:t>
            </w:r>
          </w:p>
        </w:tc>
      </w:tr>
      <w:tr w:rsidR="00892EBE" w:rsidRPr="00FF30D7" w:rsidTr="00892EBE">
        <w:trPr>
          <w:trHeight w:val="330"/>
        </w:trPr>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Код бюджетной классификации Российской Федерации</w:t>
            </w:r>
          </w:p>
        </w:tc>
        <w:tc>
          <w:tcPr>
            <w:tcW w:w="3509" w:type="dxa"/>
            <w:vMerge w:val="restart"/>
            <w:tcBorders>
              <w:top w:val="single" w:sz="4" w:space="0" w:color="auto"/>
              <w:left w:val="nil"/>
              <w:bottom w:val="single" w:sz="4" w:space="0" w:color="000000"/>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Наименование доходов</w:t>
            </w:r>
          </w:p>
        </w:tc>
        <w:tc>
          <w:tcPr>
            <w:tcW w:w="4986" w:type="dxa"/>
            <w:gridSpan w:val="3"/>
            <w:tcBorders>
              <w:top w:val="single" w:sz="4" w:space="0" w:color="auto"/>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Бюджетные назначения</w:t>
            </w:r>
          </w:p>
        </w:tc>
      </w:tr>
      <w:tr w:rsidR="00892EBE" w:rsidRPr="00FF30D7" w:rsidTr="00892EBE">
        <w:trPr>
          <w:trHeight w:val="450"/>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3509" w:type="dxa"/>
            <w:vMerge/>
            <w:tcBorders>
              <w:top w:val="single" w:sz="4" w:space="0" w:color="auto"/>
              <w:left w:val="nil"/>
              <w:bottom w:val="single" w:sz="4" w:space="0" w:color="000000"/>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1362" w:type="dxa"/>
            <w:vMerge w:val="restart"/>
            <w:tcBorders>
              <w:top w:val="nil"/>
              <w:left w:val="nil"/>
              <w:bottom w:val="single" w:sz="4" w:space="0" w:color="000000"/>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2022 год</w:t>
            </w:r>
          </w:p>
        </w:tc>
        <w:tc>
          <w:tcPr>
            <w:tcW w:w="13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2023 год</w:t>
            </w:r>
          </w:p>
        </w:tc>
        <w:tc>
          <w:tcPr>
            <w:tcW w:w="22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2024 год</w:t>
            </w:r>
          </w:p>
        </w:tc>
      </w:tr>
      <w:tr w:rsidR="00892EBE" w:rsidRPr="00FF30D7" w:rsidTr="00892EBE">
        <w:trPr>
          <w:trHeight w:val="450"/>
        </w:trPr>
        <w:tc>
          <w:tcPr>
            <w:tcW w:w="1399"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3509" w:type="dxa"/>
            <w:vMerge/>
            <w:tcBorders>
              <w:top w:val="single" w:sz="4" w:space="0" w:color="auto"/>
              <w:left w:val="nil"/>
              <w:bottom w:val="single" w:sz="4" w:space="0" w:color="000000"/>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1362" w:type="dxa"/>
            <w:vMerge/>
            <w:tcBorders>
              <w:top w:val="nil"/>
              <w:left w:val="nil"/>
              <w:bottom w:val="single" w:sz="4" w:space="0" w:color="000000"/>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2253" w:type="dxa"/>
            <w:vMerge/>
            <w:tcBorders>
              <w:top w:val="nil"/>
              <w:left w:val="single" w:sz="4" w:space="0" w:color="auto"/>
              <w:bottom w:val="single" w:sz="4" w:space="0" w:color="000000"/>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r>
      <w:tr w:rsidR="00892EBE" w:rsidRPr="00FF30D7" w:rsidTr="00892EBE">
        <w:trPr>
          <w:trHeight w:val="315"/>
        </w:trPr>
        <w:tc>
          <w:tcPr>
            <w:tcW w:w="139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w:t>
            </w:r>
          </w:p>
        </w:tc>
        <w:tc>
          <w:tcPr>
            <w:tcW w:w="3509"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w:t>
            </w:r>
          </w:p>
        </w:tc>
      </w:tr>
      <w:tr w:rsidR="00892EBE" w:rsidRPr="00FF30D7" w:rsidTr="00892EBE">
        <w:trPr>
          <w:trHeight w:val="299"/>
        </w:trPr>
        <w:tc>
          <w:tcPr>
            <w:tcW w:w="1399" w:type="dxa"/>
            <w:vMerge w:val="restart"/>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1 00 00000 00 0000 000</w:t>
            </w:r>
          </w:p>
        </w:tc>
        <w:tc>
          <w:tcPr>
            <w:tcW w:w="3509" w:type="dxa"/>
            <w:vMerge w:val="restart"/>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НАЛОГОВЫЕ И НЕНАЛОГОВЫЕ ДОХОДЫ</w:t>
            </w:r>
          </w:p>
        </w:tc>
        <w:tc>
          <w:tcPr>
            <w:tcW w:w="1362" w:type="dxa"/>
            <w:vMerge w:val="restart"/>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8 580,03600</w:t>
            </w:r>
          </w:p>
        </w:tc>
        <w:tc>
          <w:tcPr>
            <w:tcW w:w="1371" w:type="dxa"/>
            <w:vMerge w:val="restart"/>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8 263,60000</w:t>
            </w:r>
          </w:p>
        </w:tc>
        <w:tc>
          <w:tcPr>
            <w:tcW w:w="2253" w:type="dxa"/>
            <w:vMerge w:val="restart"/>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8 371,70000</w:t>
            </w:r>
          </w:p>
        </w:tc>
      </w:tr>
      <w:tr w:rsidR="00892EBE" w:rsidRPr="00FF30D7" w:rsidTr="00892EBE">
        <w:trPr>
          <w:trHeight w:val="450"/>
        </w:trPr>
        <w:tc>
          <w:tcPr>
            <w:tcW w:w="1399" w:type="dxa"/>
            <w:vMerge/>
            <w:tcBorders>
              <w:top w:val="nil"/>
              <w:left w:val="single" w:sz="4" w:space="0" w:color="auto"/>
              <w:bottom w:val="single" w:sz="4" w:space="0" w:color="auto"/>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3509" w:type="dxa"/>
            <w:vMerge/>
            <w:tcBorders>
              <w:top w:val="nil"/>
              <w:left w:val="nil"/>
              <w:bottom w:val="single" w:sz="4" w:space="0" w:color="auto"/>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1362" w:type="dxa"/>
            <w:vMerge/>
            <w:tcBorders>
              <w:top w:val="nil"/>
              <w:left w:val="single" w:sz="4" w:space="0" w:color="auto"/>
              <w:bottom w:val="single" w:sz="4" w:space="0" w:color="auto"/>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1371" w:type="dxa"/>
            <w:vMerge/>
            <w:tcBorders>
              <w:top w:val="nil"/>
              <w:left w:val="single" w:sz="4" w:space="0" w:color="auto"/>
              <w:bottom w:val="single" w:sz="4" w:space="0" w:color="auto"/>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c>
          <w:tcPr>
            <w:tcW w:w="2253" w:type="dxa"/>
            <w:vMerge/>
            <w:tcBorders>
              <w:top w:val="nil"/>
              <w:left w:val="single" w:sz="4" w:space="0" w:color="auto"/>
              <w:bottom w:val="single" w:sz="4" w:space="0" w:color="auto"/>
              <w:right w:val="single" w:sz="4" w:space="0" w:color="auto"/>
            </w:tcBorders>
            <w:vAlign w:val="center"/>
            <w:hideMark/>
          </w:tcPr>
          <w:p w:rsidR="00892EBE" w:rsidRPr="00FF30D7" w:rsidRDefault="00892EBE" w:rsidP="00892EBE">
            <w:pPr>
              <w:pStyle w:val="a4"/>
              <w:rPr>
                <w:rFonts w:ascii="Times New Roman" w:hAnsi="Times New Roman" w:cs="Times New Roman"/>
                <w:bCs/>
                <w:sz w:val="16"/>
                <w:szCs w:val="16"/>
                <w:lang w:eastAsia="ru-RU"/>
              </w:rPr>
            </w:pP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1 01 00000 00 0000 000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НАЛОГИ НА ПРИБЫЛЬ, ДОХОДЫ</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542,00000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560,90000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584,50000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1 01 02000 01 0000 110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Налог на доходы физических лиц</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542,00000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560,90000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584,50000</w:t>
            </w:r>
          </w:p>
        </w:tc>
      </w:tr>
      <w:tr w:rsidR="00892EBE" w:rsidRPr="00FF30D7" w:rsidTr="00892EBE">
        <w:trPr>
          <w:trHeight w:val="157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1 01 02010 01 0000  110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534,00000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551,40000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574,50000</w:t>
            </w:r>
          </w:p>
        </w:tc>
      </w:tr>
      <w:tr w:rsidR="00892EBE" w:rsidRPr="00FF30D7" w:rsidTr="00892EBE">
        <w:trPr>
          <w:trHeight w:val="225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1 01 02020 01 0000  110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w:t>
            </w:r>
          </w:p>
        </w:tc>
      </w:tr>
      <w:tr w:rsidR="00892EBE" w:rsidRPr="00FF30D7" w:rsidTr="00892EBE">
        <w:trPr>
          <w:trHeight w:val="94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1 01 02030 01 0000  110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4,50000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w:t>
            </w:r>
          </w:p>
        </w:tc>
      </w:tr>
      <w:tr w:rsidR="00892EBE" w:rsidRPr="00FF30D7" w:rsidTr="00892EBE">
        <w:trPr>
          <w:trHeight w:val="99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1 03 00000 00 0000 000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НАЛОГИ НА ТОВАРЫ (РАБОТЫ, УСЛУГИ), РЕАЛИЗУЕМЫЕ НА ТЕРРИТОРИИ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1 615,30000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1 618,40000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1 651,90000</w:t>
            </w:r>
          </w:p>
        </w:tc>
      </w:tr>
      <w:tr w:rsidR="00892EBE" w:rsidRPr="00FF30D7" w:rsidTr="00892EBE">
        <w:trPr>
          <w:trHeight w:val="64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1 03 02000 01 0000 110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Акцизы по подакцизным товарам (продукции), производимым на территории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1 615,30000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1 618,40000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1 651,90000</w:t>
            </w:r>
          </w:p>
        </w:tc>
      </w:tr>
      <w:tr w:rsidR="00892EBE" w:rsidRPr="00FF30D7" w:rsidTr="00892EBE">
        <w:trPr>
          <w:trHeight w:val="196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 xml:space="preserve">1 03 02230 01 0000 110 </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730,30000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724,10000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727,30000</w:t>
            </w:r>
          </w:p>
        </w:tc>
      </w:tr>
      <w:tr w:rsidR="00892EBE" w:rsidRPr="00FF30D7" w:rsidTr="00892EBE">
        <w:trPr>
          <w:trHeight w:val="265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1 03 02231 01 0000 110 </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724,10000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727,30000</w:t>
            </w:r>
          </w:p>
        </w:tc>
      </w:tr>
      <w:tr w:rsidR="00892EBE" w:rsidRPr="00FF30D7" w:rsidTr="00892EBE">
        <w:trPr>
          <w:trHeight w:val="231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1 03 02240 01 0000 110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Доходы от уплаты акцизов на моторные масла для дизельных и (или) карбюраторных (</w:t>
            </w:r>
            <w:proofErr w:type="spellStart"/>
            <w:r w:rsidRPr="00FF30D7">
              <w:rPr>
                <w:rFonts w:ascii="Times New Roman" w:hAnsi="Times New Roman" w:cs="Times New Roman"/>
                <w:bCs/>
                <w:sz w:val="16"/>
                <w:szCs w:val="16"/>
                <w:lang w:eastAsia="ru-RU"/>
              </w:rPr>
              <w:t>инжекторных</w:t>
            </w:r>
            <w:proofErr w:type="spellEnd"/>
            <w:r w:rsidRPr="00FF30D7">
              <w:rPr>
                <w:rFonts w:ascii="Times New Roman" w:hAnsi="Times New Roman" w:cs="Times New Roman"/>
                <w:bCs/>
                <w:sz w:val="16"/>
                <w:szCs w:val="16"/>
                <w:lang w:eastAsia="ru-RU"/>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4,10000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4,20000</w:t>
            </w:r>
          </w:p>
        </w:tc>
      </w:tr>
      <w:tr w:rsidR="00892EBE" w:rsidRPr="00FF30D7" w:rsidTr="00892EBE">
        <w:trPr>
          <w:trHeight w:val="301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1 03 02241 01 0000 110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FF30D7">
              <w:rPr>
                <w:rFonts w:ascii="Times New Roman" w:hAnsi="Times New Roman" w:cs="Times New Roman"/>
                <w:sz w:val="16"/>
                <w:szCs w:val="16"/>
                <w:lang w:eastAsia="ru-RU"/>
              </w:rPr>
              <w:t>инжекторных</w:t>
            </w:r>
            <w:proofErr w:type="spellEnd"/>
            <w:r w:rsidRPr="00FF30D7">
              <w:rPr>
                <w:rFonts w:ascii="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4,10000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4,20000</w:t>
            </w:r>
          </w:p>
        </w:tc>
      </w:tr>
      <w:tr w:rsidR="00892EBE" w:rsidRPr="00FF30D7" w:rsidTr="00892EBE">
        <w:trPr>
          <w:trHeight w:val="202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1 03 02250 01 0000 110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972,50000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979,90000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1 013,70000</w:t>
            </w:r>
          </w:p>
        </w:tc>
      </w:tr>
      <w:tr w:rsidR="00892EBE" w:rsidRPr="00FF30D7" w:rsidTr="00892EBE">
        <w:trPr>
          <w:trHeight w:val="276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1 03 02251 01 0000 110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972,50000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979,90000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1 013,70000</w:t>
            </w:r>
          </w:p>
        </w:tc>
      </w:tr>
      <w:tr w:rsidR="00892EBE" w:rsidRPr="00FF30D7" w:rsidTr="00892EBE">
        <w:trPr>
          <w:trHeight w:val="204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1 03 02260 01 0000 110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Доходы от уплаты акцизов на прямогонный бензин,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-91,50000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-89,70000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-93,30000</w:t>
            </w:r>
          </w:p>
        </w:tc>
      </w:tr>
      <w:tr w:rsidR="00892EBE" w:rsidRPr="00FF30D7" w:rsidTr="00892EBE">
        <w:trPr>
          <w:trHeight w:val="265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1 03 02261 01 0000 110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-91,50000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-89,70000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-93,30000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1 05 00000 00 0000 000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НАЛОГИ НА СОВОКУПНЫЙ ДОХОД</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6,30000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6,30000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1 05 03000 01 0000 110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Единый сельскохозяйственный налог</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6,30000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6,30000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1 05 03010 01 0000 110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Единый сельскохозяйственный налог</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6,30000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6,30000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1 06 00000 00 0000 000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НАЛОГИ НА ИМУЩЕСТВО</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6 028,00000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6 066,00000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6 117,00000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1 06 01000 00 0000 110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Налог на имущество физических лиц</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987,00000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988,00000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990,00000</w:t>
            </w:r>
          </w:p>
        </w:tc>
      </w:tr>
      <w:tr w:rsidR="00892EBE" w:rsidRPr="00FF30D7" w:rsidTr="00892EBE">
        <w:trPr>
          <w:trHeight w:val="1050"/>
        </w:trPr>
        <w:tc>
          <w:tcPr>
            <w:tcW w:w="139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1 06 01030 10 0000 110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987,00000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988,00000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990,00000</w:t>
            </w:r>
          </w:p>
        </w:tc>
      </w:tr>
      <w:tr w:rsidR="00892EBE" w:rsidRPr="00FF30D7" w:rsidTr="00892EBE">
        <w:trPr>
          <w:trHeight w:val="420"/>
        </w:trPr>
        <w:tc>
          <w:tcPr>
            <w:tcW w:w="139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1 06 06000 00 0000 110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Земельный налог</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5 041,00000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5 078,00000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5 127,00000</w:t>
            </w:r>
          </w:p>
        </w:tc>
      </w:tr>
      <w:tr w:rsidR="00892EBE" w:rsidRPr="00FF30D7" w:rsidTr="00892EBE">
        <w:trPr>
          <w:trHeight w:val="675"/>
        </w:trPr>
        <w:tc>
          <w:tcPr>
            <w:tcW w:w="139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1 06 06033 10 0000 110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1 378,00000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1 327,00000</w:t>
            </w:r>
          </w:p>
        </w:tc>
      </w:tr>
      <w:tr w:rsidR="00892EBE" w:rsidRPr="00FF30D7" w:rsidTr="00892EBE">
        <w:trPr>
          <w:trHeight w:val="735"/>
        </w:trPr>
        <w:tc>
          <w:tcPr>
            <w:tcW w:w="139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1 06 06043 10 0000 110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3 741,00000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3 700,00000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3 800,00000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1 08 00000 00 0000 000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ГОСУДАРСТВЕННАЯ ПОШЛИНА</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12,00000</w:t>
            </w:r>
          </w:p>
        </w:tc>
      </w:tr>
      <w:tr w:rsidR="00892EBE" w:rsidRPr="00FF30D7" w:rsidTr="00892EBE">
        <w:trPr>
          <w:trHeight w:val="133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1 08 04000 01 0000 110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12,00000</w:t>
            </w:r>
          </w:p>
        </w:tc>
      </w:tr>
      <w:tr w:rsidR="00892EBE" w:rsidRPr="00FF30D7" w:rsidTr="00892EBE">
        <w:trPr>
          <w:trHeight w:val="1740"/>
        </w:trPr>
        <w:tc>
          <w:tcPr>
            <w:tcW w:w="1399" w:type="dxa"/>
            <w:tcBorders>
              <w:top w:val="nil"/>
              <w:left w:val="single" w:sz="4" w:space="0" w:color="auto"/>
              <w:bottom w:val="nil"/>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1 08 04020 01 0000 110</w:t>
            </w:r>
          </w:p>
        </w:tc>
        <w:tc>
          <w:tcPr>
            <w:tcW w:w="3509" w:type="dxa"/>
            <w:tcBorders>
              <w:top w:val="nil"/>
              <w:left w:val="nil"/>
              <w:bottom w:val="nil"/>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2" w:type="dxa"/>
            <w:tcBorders>
              <w:top w:val="nil"/>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w:t>
            </w:r>
          </w:p>
        </w:tc>
        <w:tc>
          <w:tcPr>
            <w:tcW w:w="1371" w:type="dxa"/>
            <w:tcBorders>
              <w:top w:val="nil"/>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w:t>
            </w:r>
          </w:p>
        </w:tc>
        <w:tc>
          <w:tcPr>
            <w:tcW w:w="2253" w:type="dxa"/>
            <w:tcBorders>
              <w:top w:val="nil"/>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w:t>
            </w:r>
          </w:p>
        </w:tc>
      </w:tr>
      <w:tr w:rsidR="00892EBE" w:rsidRPr="00FF30D7" w:rsidTr="00892EBE">
        <w:trPr>
          <w:trHeight w:val="945"/>
        </w:trPr>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1 14 00000 00 0000 000</w:t>
            </w:r>
          </w:p>
        </w:tc>
        <w:tc>
          <w:tcPr>
            <w:tcW w:w="3509" w:type="dxa"/>
            <w:tcBorders>
              <w:top w:val="single" w:sz="4" w:space="0" w:color="auto"/>
              <w:left w:val="nil"/>
              <w:bottom w:val="nil"/>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ДОХОДЫ ОТ ПРОДАЖИ МАТЕРИАЛЬНЫХ И НЕМАТЕРИАЛЬНЫХ АКТИВОВ</w:t>
            </w:r>
          </w:p>
        </w:tc>
        <w:tc>
          <w:tcPr>
            <w:tcW w:w="1362" w:type="dxa"/>
            <w:tcBorders>
              <w:top w:val="single" w:sz="4" w:space="0" w:color="auto"/>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120,13600</w:t>
            </w:r>
          </w:p>
        </w:tc>
        <w:tc>
          <w:tcPr>
            <w:tcW w:w="1371" w:type="dxa"/>
            <w:tcBorders>
              <w:top w:val="single" w:sz="4" w:space="0" w:color="auto"/>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2253" w:type="dxa"/>
            <w:tcBorders>
              <w:top w:val="single" w:sz="4" w:space="0" w:color="auto"/>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892EBE">
        <w:trPr>
          <w:trHeight w:val="142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1 14 06025 10 0000 430</w:t>
            </w:r>
          </w:p>
        </w:tc>
        <w:tc>
          <w:tcPr>
            <w:tcW w:w="3509" w:type="dxa"/>
            <w:tcBorders>
              <w:top w:val="single" w:sz="4" w:space="0" w:color="auto"/>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62" w:type="dxa"/>
            <w:tcBorders>
              <w:top w:val="single" w:sz="4" w:space="0" w:color="auto"/>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120,13600</w:t>
            </w:r>
          </w:p>
        </w:tc>
        <w:tc>
          <w:tcPr>
            <w:tcW w:w="1371" w:type="dxa"/>
            <w:tcBorders>
              <w:top w:val="single" w:sz="4" w:space="0" w:color="auto"/>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single" w:sz="4" w:space="0" w:color="auto"/>
              <w:left w:val="nil"/>
              <w:bottom w:val="nil"/>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69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1 17 00000 00 0000 000</w:t>
            </w:r>
          </w:p>
        </w:tc>
        <w:tc>
          <w:tcPr>
            <w:tcW w:w="3509"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НЕНАЛОГОВЫЕ ДОХОДЫ</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256,30000</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2253" w:type="dxa"/>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892EBE">
        <w:trPr>
          <w:trHeight w:val="69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1 17 05000 00 0000 180</w:t>
            </w:r>
          </w:p>
        </w:tc>
        <w:tc>
          <w:tcPr>
            <w:tcW w:w="3509"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Прочие неналоговые доходы</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36,30000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69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1 17 05050 10 0000 180</w:t>
            </w:r>
          </w:p>
        </w:tc>
        <w:tc>
          <w:tcPr>
            <w:tcW w:w="3509" w:type="dxa"/>
            <w:tcBorders>
              <w:top w:val="nil"/>
              <w:left w:val="nil"/>
              <w:bottom w:val="nil"/>
              <w:right w:val="nil"/>
            </w:tcBorders>
            <w:shd w:val="clear" w:color="auto" w:fill="auto"/>
            <w:noWrap/>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Прочие неналоговые доходы бюджетов сельских поселений</w:t>
            </w:r>
          </w:p>
        </w:tc>
        <w:tc>
          <w:tcPr>
            <w:tcW w:w="1362"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36,30000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645"/>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1 17 15000 00 0000 150</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Инициативные платежи</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220,00000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93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1 17 15030 10 0000 150</w:t>
            </w:r>
          </w:p>
        </w:tc>
        <w:tc>
          <w:tcPr>
            <w:tcW w:w="3509"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Инициативные платежи, зачисляемые в бюджеты сельских поселений</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220,00000</w:t>
            </w:r>
          </w:p>
        </w:tc>
        <w:tc>
          <w:tcPr>
            <w:tcW w:w="137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1185"/>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1 17 15030 10 2526 150</w:t>
            </w:r>
          </w:p>
        </w:tc>
        <w:tc>
          <w:tcPr>
            <w:tcW w:w="3509"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Инициативные платежи, зачисляемые в бюджет сельского поселения на </w:t>
            </w:r>
            <w:proofErr w:type="spellStart"/>
            <w:r w:rsidRPr="00FF30D7">
              <w:rPr>
                <w:rFonts w:ascii="Times New Roman" w:hAnsi="Times New Roman" w:cs="Times New Roman"/>
                <w:sz w:val="16"/>
                <w:szCs w:val="16"/>
                <w:lang w:eastAsia="ru-RU"/>
              </w:rPr>
              <w:t>софинансирование</w:t>
            </w:r>
            <w:proofErr w:type="spellEnd"/>
            <w:r w:rsidRPr="00FF30D7">
              <w:rPr>
                <w:rFonts w:ascii="Times New Roman" w:hAnsi="Times New Roman" w:cs="Times New Roman"/>
                <w:sz w:val="16"/>
                <w:szCs w:val="16"/>
                <w:lang w:eastAsia="ru-RU"/>
              </w:rPr>
              <w:t xml:space="preserve"> расходов по реализации приоритетного проекта</w:t>
            </w:r>
          </w:p>
        </w:tc>
        <w:tc>
          <w:tcPr>
            <w:tcW w:w="13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220,00000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40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2 00 00000 00 0000 000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БЕЗВОЗМЕЗДНЫЕ ПОСТУПЛЕНИЯ</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38 179,77083</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14 520,17980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13 843,42444</w:t>
            </w:r>
          </w:p>
        </w:tc>
      </w:tr>
      <w:tr w:rsidR="00892EBE" w:rsidRPr="00FF30D7" w:rsidTr="00892EBE">
        <w:trPr>
          <w:trHeight w:val="66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2 02 00000 00 0000 000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Безвозмездные поступления от других бюджетов бюджетной системы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38 179,77083</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14 520,17980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13 843,42444</w:t>
            </w:r>
          </w:p>
        </w:tc>
      </w:tr>
      <w:tr w:rsidR="00892EBE" w:rsidRPr="00FF30D7" w:rsidTr="00892EBE">
        <w:trPr>
          <w:trHeight w:val="66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2 02 10000 00 0000 150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Дотации бюджетам бюджетной системы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15 576,80000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9 996,40000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9 521,40000</w:t>
            </w:r>
          </w:p>
        </w:tc>
      </w:tr>
      <w:tr w:rsidR="00892EBE" w:rsidRPr="00FF30D7" w:rsidTr="00892EBE">
        <w:trPr>
          <w:trHeight w:val="1050"/>
        </w:trPr>
        <w:tc>
          <w:tcPr>
            <w:tcW w:w="139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2 02 16001 00 0000 150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15 576,80000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9 996,40000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9 521,40000</w:t>
            </w:r>
          </w:p>
        </w:tc>
      </w:tr>
      <w:tr w:rsidR="00892EBE" w:rsidRPr="00FF30D7" w:rsidTr="00892EBE">
        <w:trPr>
          <w:trHeight w:val="106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2 02 16001 10 0000 150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15 576,80000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9 996,40000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9 521,40000</w:t>
            </w:r>
          </w:p>
        </w:tc>
      </w:tr>
      <w:tr w:rsidR="00892EBE" w:rsidRPr="00FF30D7" w:rsidTr="00892EBE">
        <w:trPr>
          <w:trHeight w:val="66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2 02 20000 00 0000 150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Субсидии бюджетам бюджетной системы Российской Федерации (межбюджетные субсидии)</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19 158,75309</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4 039,67980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3 829,52444</w:t>
            </w:r>
          </w:p>
        </w:tc>
      </w:tr>
      <w:tr w:rsidR="00892EBE" w:rsidRPr="00FF30D7" w:rsidTr="00892EBE">
        <w:trPr>
          <w:trHeight w:val="168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2 02 25299 00 0000 150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Субсидии бюджетам на </w:t>
            </w:r>
            <w:proofErr w:type="spellStart"/>
            <w:r w:rsidRPr="00FF30D7">
              <w:rPr>
                <w:rFonts w:ascii="Times New Roman" w:hAnsi="Times New Roman" w:cs="Times New Roman"/>
                <w:bCs/>
                <w:sz w:val="16"/>
                <w:szCs w:val="16"/>
                <w:lang w:eastAsia="ru-RU"/>
              </w:rPr>
              <w:t>софинансирование</w:t>
            </w:r>
            <w:proofErr w:type="spellEnd"/>
            <w:r w:rsidRPr="00FF30D7">
              <w:rPr>
                <w:rFonts w:ascii="Times New Roman" w:hAnsi="Times New Roman" w:cs="Times New Roman"/>
                <w:bCs/>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189,81672</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830,67980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620,52444</w:t>
            </w:r>
          </w:p>
        </w:tc>
      </w:tr>
      <w:tr w:rsidR="00892EBE" w:rsidRPr="00FF30D7" w:rsidTr="00892EBE">
        <w:trPr>
          <w:trHeight w:val="1635"/>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2 02 25299 10 0000 150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Субсидии бюджетам сельских поселений на </w:t>
            </w:r>
            <w:proofErr w:type="spellStart"/>
            <w:r w:rsidRPr="00FF30D7">
              <w:rPr>
                <w:rFonts w:ascii="Times New Roman" w:hAnsi="Times New Roman" w:cs="Times New Roman"/>
                <w:sz w:val="16"/>
                <w:szCs w:val="16"/>
                <w:lang w:eastAsia="ru-RU"/>
              </w:rPr>
              <w:t>софинансирование</w:t>
            </w:r>
            <w:proofErr w:type="spellEnd"/>
            <w:r w:rsidRPr="00FF30D7">
              <w:rPr>
                <w:rFonts w:ascii="Times New Roman" w:hAnsi="Times New Roman" w:cs="Times New Roman"/>
                <w:sz w:val="16"/>
                <w:szCs w:val="16"/>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189,81672</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830,67980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620,52444</w:t>
            </w:r>
          </w:p>
        </w:tc>
      </w:tr>
      <w:tr w:rsidR="00892EBE" w:rsidRPr="00FF30D7" w:rsidTr="00892EBE">
        <w:trPr>
          <w:trHeight w:val="64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2 02 25576 00 0000 150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Субсидии бюджетам на обеспечение комплексного развития сельских территорий</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12 608,93637</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892EBE">
        <w:trPr>
          <w:trHeight w:val="66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2 02 25576 10 0000 150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Субсидии </w:t>
            </w:r>
            <w:proofErr w:type="gramStart"/>
            <w:r w:rsidRPr="00FF30D7">
              <w:rPr>
                <w:rFonts w:ascii="Times New Roman" w:hAnsi="Times New Roman" w:cs="Times New Roman"/>
                <w:sz w:val="16"/>
                <w:szCs w:val="16"/>
                <w:lang w:eastAsia="ru-RU"/>
              </w:rPr>
              <w:t>бюджетам  сельских</w:t>
            </w:r>
            <w:proofErr w:type="gramEnd"/>
            <w:r w:rsidRPr="00FF30D7">
              <w:rPr>
                <w:rFonts w:ascii="Times New Roman" w:hAnsi="Times New Roman" w:cs="Times New Roman"/>
                <w:sz w:val="16"/>
                <w:szCs w:val="16"/>
                <w:lang w:eastAsia="ru-RU"/>
              </w:rPr>
              <w:t xml:space="preserve"> поселений на обеспечение  комплексного развития сельских территорий</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12 608,93637</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37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2 02 29999 00 0000 150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субсидии</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6 360,00000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3 209,00000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3 209,00000</w:t>
            </w:r>
          </w:p>
        </w:tc>
      </w:tr>
      <w:tr w:rsidR="00892EBE" w:rsidRPr="00FF30D7" w:rsidTr="00892EBE">
        <w:trPr>
          <w:trHeight w:val="51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2 02 29999 10 0000 150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субсидии бюджетам сельских поселений</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6 360,00000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3 209,00000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3 209,00000</w:t>
            </w:r>
          </w:p>
        </w:tc>
      </w:tr>
      <w:tr w:rsidR="00892EBE" w:rsidRPr="00FF30D7" w:rsidTr="00892EBE">
        <w:trPr>
          <w:trHeight w:val="70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2 02 29999 10 7152 150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бюджетам сельских поселений на формирование муниципальных дорожных фондов</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892EBE">
        <w:trPr>
          <w:trHeight w:val="1665"/>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2 02 29999 10 7209 150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1170"/>
        </w:trPr>
        <w:tc>
          <w:tcPr>
            <w:tcW w:w="13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2 02 29999 10 7526 150</w:t>
            </w:r>
          </w:p>
        </w:tc>
        <w:tc>
          <w:tcPr>
            <w:tcW w:w="3509" w:type="dxa"/>
            <w:tcBorders>
              <w:top w:val="single" w:sz="8" w:space="0" w:color="auto"/>
              <w:left w:val="nil"/>
              <w:bottom w:val="single" w:sz="8" w:space="0" w:color="auto"/>
              <w:right w:val="single" w:sz="8"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бюджетам городских и сельских поселений Новгородской области на реализацию приоритетных проектов поддержки местных инициатив</w:t>
            </w:r>
          </w:p>
        </w:tc>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660"/>
        </w:trPr>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2 02 30000 00 0000 150</w:t>
            </w:r>
          </w:p>
        </w:tc>
        <w:tc>
          <w:tcPr>
            <w:tcW w:w="3509" w:type="dxa"/>
            <w:tcBorders>
              <w:top w:val="single" w:sz="4" w:space="0" w:color="auto"/>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Субвенции бюджетам бюджетной системы Российской Федерации </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499,80000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484,10000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492,50000</w:t>
            </w:r>
          </w:p>
        </w:tc>
      </w:tr>
      <w:tr w:rsidR="00892EBE" w:rsidRPr="00FF30D7" w:rsidTr="00892EBE">
        <w:trPr>
          <w:trHeight w:val="108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2 02 30024 00 0000 150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Субвенции местным бюджетам на выполнение передаваемых полномочий субъектов Российской Федерации</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250,00000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238,60000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238,60000</w:t>
            </w:r>
          </w:p>
        </w:tc>
      </w:tr>
      <w:tr w:rsidR="00892EBE" w:rsidRPr="00FF30D7" w:rsidTr="00892EBE">
        <w:trPr>
          <w:trHeight w:val="132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2 02 30024 10 7028 150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238,60000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238,60000</w:t>
            </w:r>
          </w:p>
        </w:tc>
      </w:tr>
      <w:tr w:rsidR="00892EBE" w:rsidRPr="00FF30D7" w:rsidTr="00892EBE">
        <w:trPr>
          <w:trHeight w:val="557"/>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2 02 35118 00 0000 150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892EBE">
        <w:trPr>
          <w:trHeight w:val="1425"/>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2 02 35118 10 0000 150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249,80000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245,50000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253,90000</w:t>
            </w:r>
          </w:p>
        </w:tc>
      </w:tr>
      <w:tr w:rsidR="00892EBE" w:rsidRPr="00FF30D7" w:rsidTr="00892EBE">
        <w:trPr>
          <w:trHeight w:val="33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2 02 40000 00 0000 150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Иные межбюджетные трансферты</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2 944,41774</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892EBE">
        <w:trPr>
          <w:trHeight w:val="690"/>
        </w:trPr>
        <w:tc>
          <w:tcPr>
            <w:tcW w:w="139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2 02 49999 00 0000 150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межбюджетные трансферты, передаваемые бюджетам</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2 944,41774</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892EBE">
        <w:trPr>
          <w:trHeight w:val="690"/>
        </w:trPr>
        <w:tc>
          <w:tcPr>
            <w:tcW w:w="1399" w:type="dxa"/>
            <w:tcBorders>
              <w:top w:val="nil"/>
              <w:left w:val="single" w:sz="4" w:space="0" w:color="auto"/>
              <w:bottom w:val="nil"/>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2 02 49999 10 0000 150</w:t>
            </w:r>
          </w:p>
        </w:tc>
        <w:tc>
          <w:tcPr>
            <w:tcW w:w="3509" w:type="dxa"/>
            <w:tcBorders>
              <w:top w:val="nil"/>
              <w:left w:val="nil"/>
              <w:bottom w:val="nil"/>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Прочие межбюджетные трансферты, передаваемые бюджетам сельских поселений</w:t>
            </w:r>
          </w:p>
        </w:tc>
        <w:tc>
          <w:tcPr>
            <w:tcW w:w="1362" w:type="dxa"/>
            <w:tcBorders>
              <w:top w:val="nil"/>
              <w:left w:val="nil"/>
              <w:bottom w:val="nil"/>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2 944,41774</w:t>
            </w:r>
          </w:p>
        </w:tc>
        <w:tc>
          <w:tcPr>
            <w:tcW w:w="1371" w:type="dxa"/>
            <w:tcBorders>
              <w:top w:val="nil"/>
              <w:left w:val="nil"/>
              <w:bottom w:val="nil"/>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1455"/>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2 02 49999 10 4601 150</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378,45774</w:t>
            </w:r>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1965"/>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2 02 49999 10 4602 150</w:t>
            </w:r>
          </w:p>
        </w:tc>
        <w:tc>
          <w:tcPr>
            <w:tcW w:w="3509"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Прочие межбюджетные трансферты, передаваемые бюджетам сельских поселений (Иные межбюджетные трансферты бюджетам сельских поселений на финансирование расходных обязательств, связанных с финансовым обеспечением первоочередных расходов в 2022 году)</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1485"/>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2 02 49999 10 7142 150</w:t>
            </w:r>
          </w:p>
        </w:tc>
        <w:tc>
          <w:tcPr>
            <w:tcW w:w="3509" w:type="dxa"/>
            <w:tcBorders>
              <w:top w:val="nil"/>
              <w:left w:val="nil"/>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межбюджетные трансферты, передаваемые бюджетам сельских поселений на частичную компенсацию дополнительных расходов на повышение оплаты труда работников бюджетной сферы</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1 414,90000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1650"/>
        </w:trPr>
        <w:tc>
          <w:tcPr>
            <w:tcW w:w="1399" w:type="dxa"/>
            <w:tcBorders>
              <w:top w:val="nil"/>
              <w:left w:val="single" w:sz="4" w:space="0" w:color="auto"/>
              <w:bottom w:val="single" w:sz="4" w:space="0" w:color="auto"/>
              <w:right w:val="single" w:sz="4" w:space="0" w:color="auto"/>
            </w:tcBorders>
            <w:shd w:val="clear" w:color="auto" w:fill="auto"/>
            <w:noWrap/>
            <w:vAlign w:val="center"/>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2 02 49999 10 7536 150</w:t>
            </w:r>
          </w:p>
        </w:tc>
        <w:tc>
          <w:tcPr>
            <w:tcW w:w="3509"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Прочие межбюджетные трансферты, передаваемые бюджетам сельских поселений (Иные межбюджетные трансферты, передаваемые бюджетам сельских </w:t>
            </w:r>
            <w:proofErr w:type="gramStart"/>
            <w:r w:rsidRPr="00FF30D7">
              <w:rPr>
                <w:rFonts w:ascii="Times New Roman" w:hAnsi="Times New Roman" w:cs="Times New Roman"/>
                <w:sz w:val="16"/>
                <w:szCs w:val="16"/>
                <w:lang w:eastAsia="ru-RU"/>
              </w:rPr>
              <w:t>поселений  на</w:t>
            </w:r>
            <w:proofErr w:type="gramEnd"/>
            <w:r w:rsidRPr="00FF30D7">
              <w:rPr>
                <w:rFonts w:ascii="Times New Roman" w:hAnsi="Times New Roman" w:cs="Times New Roman"/>
                <w:sz w:val="16"/>
                <w:szCs w:val="16"/>
                <w:lang w:eastAsia="ru-RU"/>
              </w:rPr>
              <w:t xml:space="preserve"> организацию работ, связанных с предотвращением влияния ухудшения экономической ситуации на развитие отраслей экономики)</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651,06000</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330"/>
        </w:trPr>
        <w:tc>
          <w:tcPr>
            <w:tcW w:w="4908" w:type="dxa"/>
            <w:gridSpan w:val="2"/>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ВСЕГО ДОХОДЫ</w:t>
            </w:r>
          </w:p>
        </w:tc>
        <w:tc>
          <w:tcPr>
            <w:tcW w:w="13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46 759,80683</w:t>
            </w:r>
          </w:p>
        </w:tc>
        <w:tc>
          <w:tcPr>
            <w:tcW w:w="13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22 783,77980</w:t>
            </w:r>
          </w:p>
        </w:tc>
        <w:tc>
          <w:tcPr>
            <w:tcW w:w="22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892EBE">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22 215,12444</w:t>
            </w:r>
          </w:p>
        </w:tc>
      </w:tr>
    </w:tbl>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br w:type="page"/>
      </w:r>
    </w:p>
    <w:tbl>
      <w:tblPr>
        <w:tblW w:w="9802" w:type="dxa"/>
        <w:tblInd w:w="-264" w:type="dxa"/>
        <w:tblLayout w:type="fixed"/>
        <w:tblLook w:val="04A0" w:firstRow="1" w:lastRow="0" w:firstColumn="1" w:lastColumn="0" w:noHBand="0" w:noVBand="1"/>
      </w:tblPr>
      <w:tblGrid>
        <w:gridCol w:w="3109"/>
        <w:gridCol w:w="704"/>
        <w:gridCol w:w="494"/>
        <w:gridCol w:w="913"/>
        <w:gridCol w:w="557"/>
        <w:gridCol w:w="1296"/>
        <w:gridCol w:w="1350"/>
        <w:gridCol w:w="1379"/>
      </w:tblGrid>
      <w:tr w:rsidR="00892EBE" w:rsidRPr="00FF30D7" w:rsidTr="00077030">
        <w:trPr>
          <w:trHeight w:val="330"/>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bookmarkStart w:id="0" w:name="RANGE!A1:H183"/>
            <w:bookmarkEnd w:id="0"/>
          </w:p>
        </w:tc>
        <w:tc>
          <w:tcPr>
            <w:tcW w:w="70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025" w:type="dxa"/>
            <w:gridSpan w:val="3"/>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Приложение 2</w:t>
            </w:r>
          </w:p>
        </w:tc>
      </w:tr>
      <w:tr w:rsidR="00892EBE" w:rsidRPr="00FF30D7" w:rsidTr="00077030">
        <w:trPr>
          <w:trHeight w:val="289"/>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p>
        </w:tc>
        <w:tc>
          <w:tcPr>
            <w:tcW w:w="70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025" w:type="dxa"/>
            <w:gridSpan w:val="3"/>
            <w:vMerge w:val="restart"/>
            <w:tcBorders>
              <w:top w:val="nil"/>
              <w:left w:val="nil"/>
              <w:bottom w:val="nil"/>
              <w:right w:val="nil"/>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proofErr w:type="gramStart"/>
            <w:r w:rsidRPr="00FF30D7">
              <w:rPr>
                <w:rFonts w:ascii="Times New Roman" w:hAnsi="Times New Roman" w:cs="Times New Roman"/>
                <w:sz w:val="16"/>
                <w:szCs w:val="16"/>
                <w:lang w:eastAsia="ru-RU"/>
              </w:rPr>
              <w:t>к</w:t>
            </w:r>
            <w:proofErr w:type="gramEnd"/>
            <w:r w:rsidRPr="00FF30D7">
              <w:rPr>
                <w:rFonts w:ascii="Times New Roman" w:hAnsi="Times New Roman" w:cs="Times New Roman"/>
                <w:sz w:val="16"/>
                <w:szCs w:val="16"/>
                <w:lang w:eastAsia="ru-RU"/>
              </w:rPr>
              <w:t xml:space="preserve"> решению Совета депутатов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от 24.12.2021 № 47 "О бюджете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892EBE" w:rsidRPr="00FF30D7" w:rsidTr="00077030">
        <w:trPr>
          <w:trHeight w:val="289"/>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025" w:type="dxa"/>
            <w:gridSpan w:val="3"/>
            <w:vMerge/>
            <w:tcBorders>
              <w:top w:val="nil"/>
              <w:left w:val="nil"/>
              <w:bottom w:val="nil"/>
              <w:right w:val="nil"/>
            </w:tcBorders>
            <w:vAlign w:val="center"/>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315"/>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025" w:type="dxa"/>
            <w:gridSpan w:val="3"/>
            <w:vMerge/>
            <w:tcBorders>
              <w:top w:val="nil"/>
              <w:left w:val="nil"/>
              <w:bottom w:val="nil"/>
              <w:right w:val="nil"/>
            </w:tcBorders>
            <w:vAlign w:val="center"/>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289"/>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296" w:type="dxa"/>
            <w:tcBorders>
              <w:top w:val="nil"/>
              <w:left w:val="nil"/>
              <w:bottom w:val="nil"/>
              <w:right w:val="nil"/>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p>
        </w:tc>
        <w:tc>
          <w:tcPr>
            <w:tcW w:w="135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37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1200"/>
        </w:trPr>
        <w:tc>
          <w:tcPr>
            <w:tcW w:w="9802" w:type="dxa"/>
            <w:gridSpan w:val="8"/>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Распределение бюджетных ассигнований по разделам, подразделам, целевым статьям (муниципальным программам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и непрограммным направлениям деятельности), группам и подгруппам видов расходов классификации расходов бюджета поселения на 2022 год и на плановый период 2023 и 2024 годы                                                                     </w:t>
            </w:r>
          </w:p>
        </w:tc>
      </w:tr>
      <w:tr w:rsidR="00892EBE" w:rsidRPr="00FF30D7" w:rsidTr="00077030">
        <w:trPr>
          <w:trHeight w:val="255"/>
        </w:trPr>
        <w:tc>
          <w:tcPr>
            <w:tcW w:w="9802" w:type="dxa"/>
            <w:gridSpan w:val="8"/>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p>
        </w:tc>
      </w:tr>
      <w:tr w:rsidR="00892EBE" w:rsidRPr="00FF30D7" w:rsidTr="00077030">
        <w:trPr>
          <w:trHeight w:val="375"/>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70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13"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57"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296"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2729" w:type="dxa"/>
            <w:gridSpan w:val="2"/>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w:t>
            </w:r>
            <w:proofErr w:type="gramStart"/>
            <w:r w:rsidRPr="00FF30D7">
              <w:rPr>
                <w:rFonts w:ascii="Times New Roman" w:hAnsi="Times New Roman" w:cs="Times New Roman"/>
                <w:bCs/>
                <w:sz w:val="16"/>
                <w:szCs w:val="16"/>
                <w:lang w:eastAsia="ru-RU"/>
              </w:rPr>
              <w:t>тыс.</w:t>
            </w:r>
            <w:proofErr w:type="gramEnd"/>
            <w:r w:rsidRPr="00FF30D7">
              <w:rPr>
                <w:rFonts w:ascii="Times New Roman" w:hAnsi="Times New Roman" w:cs="Times New Roman"/>
                <w:bCs/>
                <w:sz w:val="16"/>
                <w:szCs w:val="16"/>
                <w:lang w:eastAsia="ru-RU"/>
              </w:rPr>
              <w:t xml:space="preserve"> рублей)</w:t>
            </w:r>
          </w:p>
        </w:tc>
      </w:tr>
      <w:tr w:rsidR="00892EBE" w:rsidRPr="00FF30D7" w:rsidTr="00077030">
        <w:trPr>
          <w:trHeight w:val="289"/>
        </w:trPr>
        <w:tc>
          <w:tcPr>
            <w:tcW w:w="3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Наименование</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proofErr w:type="spellStart"/>
            <w:r w:rsidRPr="00FF30D7">
              <w:rPr>
                <w:rFonts w:ascii="Times New Roman" w:hAnsi="Times New Roman" w:cs="Times New Roman"/>
                <w:bCs/>
                <w:sz w:val="16"/>
                <w:szCs w:val="16"/>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ЦСР</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ВР</w:t>
            </w:r>
          </w:p>
        </w:tc>
        <w:tc>
          <w:tcPr>
            <w:tcW w:w="4025" w:type="dxa"/>
            <w:gridSpan w:val="3"/>
            <w:tcBorders>
              <w:top w:val="single" w:sz="4" w:space="0" w:color="auto"/>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Сумма </w:t>
            </w:r>
          </w:p>
        </w:tc>
      </w:tr>
      <w:tr w:rsidR="00892EBE" w:rsidRPr="00FF30D7" w:rsidTr="00077030">
        <w:trPr>
          <w:trHeight w:val="420"/>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1296"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2022</w:t>
            </w:r>
          </w:p>
        </w:tc>
        <w:tc>
          <w:tcPr>
            <w:tcW w:w="1350"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2023</w:t>
            </w:r>
          </w:p>
        </w:tc>
        <w:tc>
          <w:tcPr>
            <w:tcW w:w="1379"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2024</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Общегосударственные вопросы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7 273,86774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6 304,81000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6 399,07000</w:t>
            </w:r>
          </w:p>
        </w:tc>
      </w:tr>
      <w:tr w:rsidR="00892EBE" w:rsidRPr="00FF30D7" w:rsidTr="00077030">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1 065,10000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1 065,10000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Глава муниципального образования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20 1 00 00000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1 065,10000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r>
      <w:tr w:rsidR="00892EBE" w:rsidRPr="00FF30D7" w:rsidTr="00077030">
        <w:trPr>
          <w:trHeight w:val="675"/>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обеспечение функций органов местного самоуправления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20 1 00 01000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r>
      <w:tr w:rsidR="00892EBE" w:rsidRPr="00FF30D7" w:rsidTr="00077030">
        <w:trPr>
          <w:trHeight w:val="78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20 1 00 01000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r>
      <w:tr w:rsidR="00892EBE" w:rsidRPr="00FF30D7" w:rsidTr="00077030">
        <w:trPr>
          <w:trHeight w:val="78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20 1 00 71420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8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20 1 00 71420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0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Функционирование Правительства </w:t>
            </w:r>
            <w:proofErr w:type="gramStart"/>
            <w:r w:rsidRPr="00FF30D7">
              <w:rPr>
                <w:rFonts w:ascii="Times New Roman" w:hAnsi="Times New Roman" w:cs="Times New Roman"/>
                <w:bCs/>
                <w:sz w:val="16"/>
                <w:szCs w:val="16"/>
                <w:lang w:eastAsia="ru-RU"/>
              </w:rPr>
              <w:t>Российской  Федерации</w:t>
            </w:r>
            <w:proofErr w:type="gramEnd"/>
            <w:r w:rsidRPr="00FF30D7">
              <w:rPr>
                <w:rFonts w:ascii="Times New Roman" w:hAnsi="Times New Roman" w:cs="Times New Roman"/>
                <w:bCs/>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5 897,75774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4 607,30000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4 263,40000</w:t>
            </w:r>
          </w:p>
        </w:tc>
      </w:tr>
      <w:tr w:rsidR="00892EBE" w:rsidRPr="00FF30D7" w:rsidTr="00077030">
        <w:trPr>
          <w:trHeight w:val="13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283,76000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87,00000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Создание условий для функционирования информационной системы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а так </w:t>
            </w:r>
            <w:proofErr w:type="gramStart"/>
            <w:r w:rsidRPr="00FF30D7">
              <w:rPr>
                <w:rFonts w:ascii="Times New Roman" w:hAnsi="Times New Roman" w:cs="Times New Roman"/>
                <w:bCs/>
                <w:sz w:val="16"/>
                <w:szCs w:val="16"/>
                <w:lang w:eastAsia="ru-RU"/>
              </w:rPr>
              <w:t>же  предоставления</w:t>
            </w:r>
            <w:proofErr w:type="gramEnd"/>
            <w:r w:rsidRPr="00FF30D7">
              <w:rPr>
                <w:rFonts w:ascii="Times New Roman" w:hAnsi="Times New Roman" w:cs="Times New Roman"/>
                <w:bCs/>
                <w:sz w:val="16"/>
                <w:szCs w:val="16"/>
                <w:lang w:eastAsia="ru-RU"/>
              </w:rPr>
              <w:t xml:space="preserve"> муниципальных услуг гражданам и организациям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02 0 02 00000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72,00000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02 0 02 25360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02 0 02 25360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Обеспечение специализированными программными средствами автоматизации рабочего процесса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02 0 04 00000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02 0 04 25360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02 0 04 25360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Создание условий для получения гражданами и организациями информации в электронном виде</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02 0 05 00000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2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2020 - 2023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02 0 05 25360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02 0 05 25360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5 613,99774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4 520,30000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4 263,40000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Расходы на содержание аппарата органов местного самоуправления</w:t>
            </w:r>
          </w:p>
        </w:tc>
        <w:tc>
          <w:tcPr>
            <w:tcW w:w="704"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20 2 00 00000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5 613,99774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4 520,30000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4 263,40000</w:t>
            </w:r>
          </w:p>
        </w:tc>
      </w:tr>
      <w:tr w:rsidR="00892EBE" w:rsidRPr="00FF30D7" w:rsidTr="00077030">
        <w:trPr>
          <w:trHeight w:val="6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обеспечение функций органов местного самоуправления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4 774,84000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4 281,70000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4 024,80000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3 822,90000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3 999,80000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3 999,80000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925,44000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256,90000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Уплата налогов, сборов и иных платежей</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850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w:t>
            </w:r>
          </w:p>
        </w:tc>
      </w:tr>
      <w:tr w:rsidR="00892EBE" w:rsidRPr="00FF30D7" w:rsidTr="00077030">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Ремонт помещений, занимаемых участковыми пунктами полиции и установку охранной сигнализации на них за счет иных межбюджетных трансфертов, предоставляемых из бюджета Новгородского муниципального района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20 2 00 46010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378,45774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20 2 00 46010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378,45774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9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20 2 00 70280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238,60000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238,60000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20 2 00 70280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239,60000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228,20000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228,20000</w:t>
            </w:r>
          </w:p>
        </w:tc>
      </w:tr>
      <w:tr w:rsidR="00892EBE" w:rsidRPr="00FF30D7" w:rsidTr="00077030">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20 2 00 70280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10,40000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10,40000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10,40000</w:t>
            </w:r>
          </w:p>
        </w:tc>
      </w:tr>
      <w:tr w:rsidR="00892EBE" w:rsidRPr="00FF30D7" w:rsidTr="00077030">
        <w:trPr>
          <w:trHeight w:val="109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20 2 00 71420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20 2 00 71420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Обеспечение деятельности </w:t>
            </w:r>
            <w:proofErr w:type="gramStart"/>
            <w:r w:rsidRPr="00FF30D7">
              <w:rPr>
                <w:rFonts w:ascii="Times New Roman" w:hAnsi="Times New Roman" w:cs="Times New Roman"/>
                <w:bCs/>
                <w:sz w:val="16"/>
                <w:szCs w:val="16"/>
                <w:lang w:eastAsia="ru-RU"/>
              </w:rPr>
              <w:t>финансовых,  налоговых</w:t>
            </w:r>
            <w:proofErr w:type="gramEnd"/>
            <w:r w:rsidRPr="00FF30D7">
              <w:rPr>
                <w:rFonts w:ascii="Times New Roman" w:hAnsi="Times New Roman" w:cs="Times New Roman"/>
                <w:bCs/>
                <w:sz w:val="16"/>
                <w:szCs w:val="16"/>
                <w:lang w:eastAsia="ru-RU"/>
              </w:rPr>
              <w:t xml:space="preserve"> и таможенных органов и органов   финансового (финансово-бюджетного) надзора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Межбюджетные трансферты</w:t>
            </w:r>
          </w:p>
        </w:tc>
        <w:tc>
          <w:tcPr>
            <w:tcW w:w="704"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20 4 00 00000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r>
      <w:tr w:rsidR="00892EBE" w:rsidRPr="00FF30D7" w:rsidTr="00077030">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20 4 00 93020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межбюджетные трансферты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06</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20 4 00 93020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Резервные фонды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Резервные фонды  </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20 5 00 25030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Резервные средства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20 5 00 25030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870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Другие общегосударственные вопросы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155,20000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534,50000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972,66000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155,20000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534,50000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972,66000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155,20000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534,50000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972,66000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Выполнение других обязательств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20 5 00 25270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r>
      <w:tr w:rsidR="00892EBE" w:rsidRPr="00FF30D7" w:rsidTr="00077030">
        <w:trPr>
          <w:trHeight w:val="30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выплаты населению</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20 5 00 25270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360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r>
      <w:tr w:rsidR="00892EBE" w:rsidRPr="00FF30D7" w:rsidTr="00077030">
        <w:trPr>
          <w:trHeight w:val="885"/>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20 5 00 25330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0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20 5 00 25330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Мероприятия по улучшению материально-технического обеспечения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20 5 00 25340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0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20 5 00 25340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Условно-утвержденные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20 5 00 99990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456,50000</w:t>
            </w:r>
          </w:p>
        </w:tc>
        <w:tc>
          <w:tcPr>
            <w:tcW w:w="1379"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894,66000</w:t>
            </w:r>
          </w:p>
        </w:tc>
      </w:tr>
      <w:tr w:rsidR="00892EBE" w:rsidRPr="00FF30D7" w:rsidTr="00077030">
        <w:trPr>
          <w:trHeight w:val="30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Резервные средства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20 5 00 99990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870</w:t>
            </w:r>
          </w:p>
        </w:tc>
        <w:tc>
          <w:tcPr>
            <w:tcW w:w="1296"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456,50000</w:t>
            </w:r>
          </w:p>
        </w:tc>
        <w:tc>
          <w:tcPr>
            <w:tcW w:w="1379"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894,66000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Национальная оборона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Мобилизационная и вневойсковая подготовка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Осуществление первичного воинского учета на территориях, где отсутствуют военные комиссариаты  </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20 5 00 51180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245,50000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253,90000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20 5 00 51180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234,49660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216,00000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216,00000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20 5 00 51180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15,30340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29,50000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37,90000</w:t>
            </w:r>
          </w:p>
        </w:tc>
      </w:tr>
      <w:tr w:rsidR="00892EBE" w:rsidRPr="00FF30D7" w:rsidTr="00077030">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Национальная безопасность и правоохранительная деятельность</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177,10000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Усиление противопожарной защиты объектов и населенных пунктов сельского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01 0 04 00000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в области противопожарной безопасности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01 0 04 25110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7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01 0 04 25110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Другие вопросы в области национальной безопасности и правоохранительной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Прочие непрограммные расходы </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7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Выплаты материального стимулирования народной дружины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20 5 00 25500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w:t>
            </w:r>
          </w:p>
        </w:tc>
        <w:tc>
          <w:tcPr>
            <w:tcW w:w="9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20 5 00 25500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Национальная экономика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Дорожное хозяйство (дорожные фонды)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10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1410"/>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01 0 01 00000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66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Содержание автомобильных дорог общего пользования местного значения в границах населенных пунктов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1 338,40000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1 371,90000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1 338,40000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1 371,90000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Капитальный ремонт и ремонт автомобильных дорог общего пользования местного значения в границах населенных пунктов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01 0 01 25170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01 0 01 25170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r>
      <w:tr w:rsidR="00892EBE" w:rsidRPr="00FF30D7" w:rsidTr="00077030">
        <w:trPr>
          <w:trHeight w:val="138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01 0 01 71520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01 0 01 71520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077030">
        <w:trPr>
          <w:trHeight w:val="136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S1520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S1520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Жилищно-коммунальное хозяйство</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12 526,46272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5 004,46980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4 299,65444</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Коммунальное хозяйство</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r>
      <w:tr w:rsidR="00892EBE" w:rsidRPr="00FF30D7" w:rsidTr="00077030">
        <w:trPr>
          <w:trHeight w:val="9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r>
      <w:tr w:rsidR="00892EBE" w:rsidRPr="00FF30D7" w:rsidTr="00077030">
        <w:trPr>
          <w:trHeight w:val="9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в области коммунального хозяйства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01 0 02 25250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01 0 02 25250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Благоустройство</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12 522,46272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5 000,46980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4 295,65444</w:t>
            </w:r>
          </w:p>
        </w:tc>
      </w:tr>
      <w:tr w:rsidR="00892EBE" w:rsidRPr="00FF30D7" w:rsidTr="00077030">
        <w:trPr>
          <w:trHeight w:val="10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11 871,40272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5 000,46980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4 295,65444</w:t>
            </w:r>
          </w:p>
        </w:tc>
      </w:tr>
      <w:tr w:rsidR="00892EBE" w:rsidRPr="00FF30D7" w:rsidTr="00077030">
        <w:trPr>
          <w:trHeight w:val="1335"/>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01 0 03 00000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7 968,82500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3 820,87400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3 670,97000</w:t>
            </w:r>
          </w:p>
        </w:tc>
      </w:tr>
      <w:tr w:rsidR="00892EBE" w:rsidRPr="00FF30D7" w:rsidTr="00077030">
        <w:trPr>
          <w:trHeight w:val="66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Организация уличного освещения с использованием новых технологий</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01 0 03 25190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6 421,75000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2 422,01000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2 765,00000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01 0 03 25190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6 421,75000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2 422,01000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2 765,00000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Озеленение территории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389,30000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389,30000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Организация ритуальных услуг и содержание мест захоронения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350,00000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350,00000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Прочие мероприятия по благоустройству </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833,77500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728,86400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535,97000</w:t>
            </w:r>
          </w:p>
        </w:tc>
      </w:tr>
      <w:tr w:rsidR="00892EBE" w:rsidRPr="00FF30D7" w:rsidTr="00077030">
        <w:trPr>
          <w:trHeight w:val="6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38,56000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795,21500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728,86400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535,97000</w:t>
            </w:r>
          </w:p>
        </w:tc>
      </w:tr>
      <w:tr w:rsidR="00892EBE" w:rsidRPr="00FF30D7" w:rsidTr="00077030">
        <w:trPr>
          <w:trHeight w:val="103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Поддержка проектов местных инициатив граждан, проживающих на территории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2 495,68000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поддержке реализации </w:t>
            </w:r>
            <w:proofErr w:type="gramStart"/>
            <w:r w:rsidRPr="00FF30D7">
              <w:rPr>
                <w:rFonts w:ascii="Times New Roman" w:hAnsi="Times New Roman" w:cs="Times New Roman"/>
                <w:sz w:val="16"/>
                <w:szCs w:val="16"/>
                <w:lang w:eastAsia="ru-RU"/>
              </w:rPr>
              <w:t>проектов  территориальных</w:t>
            </w:r>
            <w:proofErr w:type="gramEnd"/>
            <w:r w:rsidRPr="00FF30D7">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01 0 06 72090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01 0 06 72090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01 0 06 75260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01 0 06 75260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6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 xml:space="preserve">Мероприятия по поддержке реализации </w:t>
            </w:r>
            <w:proofErr w:type="gramStart"/>
            <w:r w:rsidRPr="00FF30D7">
              <w:rPr>
                <w:rFonts w:ascii="Times New Roman" w:hAnsi="Times New Roman" w:cs="Times New Roman"/>
                <w:sz w:val="16"/>
                <w:szCs w:val="16"/>
                <w:lang w:eastAsia="ru-RU"/>
              </w:rPr>
              <w:t>проектов  территориальных</w:t>
            </w:r>
            <w:proofErr w:type="gramEnd"/>
            <w:r w:rsidRPr="00FF30D7">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S2090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S2090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реализации приоритетного проекта поддержки местных инициатив,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S5260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6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S5260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205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поддержке реализации </w:t>
            </w:r>
            <w:proofErr w:type="gramStart"/>
            <w:r w:rsidRPr="00FF30D7">
              <w:rPr>
                <w:rFonts w:ascii="Times New Roman" w:hAnsi="Times New Roman" w:cs="Times New Roman"/>
                <w:sz w:val="16"/>
                <w:szCs w:val="16"/>
                <w:lang w:eastAsia="ru-RU"/>
              </w:rPr>
              <w:t>проектов  территориальных</w:t>
            </w:r>
            <w:proofErr w:type="gramEnd"/>
            <w:r w:rsidRPr="00FF30D7">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предусмотренного соглашением)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Z2090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6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Z2090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71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Восстановление (ремонт, благоустройство) воинских захоронений на территории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01 0 07 00000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191,09772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836,24580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624,68444</w:t>
            </w:r>
          </w:p>
        </w:tc>
      </w:tr>
      <w:tr w:rsidR="00892EBE" w:rsidRPr="00FF30D7" w:rsidTr="00077030">
        <w:trPr>
          <w:trHeight w:val="4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Обустройство и восстановление воинских захоронений</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07 L2990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191,09772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836,24580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624,68444</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07 L2990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191,09772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836,24580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624,68444</w:t>
            </w:r>
          </w:p>
        </w:tc>
      </w:tr>
      <w:tr w:rsidR="00892EBE" w:rsidRPr="00FF30D7" w:rsidTr="00077030">
        <w:trPr>
          <w:trHeight w:val="675"/>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Поддержка общественно-значимых проектов по благоустройству сельских территорий</w:t>
            </w:r>
          </w:p>
        </w:tc>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01 0 08 00000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1 215,80000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343,35000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720"/>
        </w:trPr>
        <w:tc>
          <w:tcPr>
            <w:tcW w:w="3109" w:type="dxa"/>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обустройству зоны отдыха в с. </w:t>
            </w:r>
            <w:proofErr w:type="spellStart"/>
            <w:r w:rsidRPr="00FF30D7">
              <w:rPr>
                <w:rFonts w:ascii="Times New Roman" w:hAnsi="Times New Roman" w:cs="Times New Roman"/>
                <w:sz w:val="16"/>
                <w:szCs w:val="16"/>
                <w:lang w:eastAsia="ru-RU"/>
              </w:rPr>
              <w:t>Бронница</w:t>
            </w:r>
            <w:proofErr w:type="spellEnd"/>
            <w:r w:rsidRPr="00FF30D7">
              <w:rPr>
                <w:rFonts w:ascii="Times New Roman" w:hAnsi="Times New Roman" w:cs="Times New Roman"/>
                <w:sz w:val="16"/>
                <w:szCs w:val="16"/>
                <w:lang w:eastAsia="ru-RU"/>
              </w:rPr>
              <w:t xml:space="preserve"> за счет субсидии, предоставляемой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N5764</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N5764</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обустройству зоны отдыха в с. </w:t>
            </w:r>
            <w:proofErr w:type="spellStart"/>
            <w:r w:rsidRPr="00FF30D7">
              <w:rPr>
                <w:rFonts w:ascii="Times New Roman" w:hAnsi="Times New Roman" w:cs="Times New Roman"/>
                <w:sz w:val="16"/>
                <w:szCs w:val="16"/>
                <w:lang w:eastAsia="ru-RU"/>
              </w:rPr>
              <w:t>Бронница</w:t>
            </w:r>
            <w:proofErr w:type="spellEnd"/>
            <w:r w:rsidRPr="00FF30D7">
              <w:rPr>
                <w:rFonts w:ascii="Times New Roman" w:hAnsi="Times New Roman" w:cs="Times New Roman"/>
                <w:sz w:val="16"/>
                <w:szCs w:val="16"/>
                <w:lang w:eastAsia="ru-RU"/>
              </w:rPr>
              <w:t xml:space="preserve">,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S5764</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S5764</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3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обустройству зоны отдыха в с. </w:t>
            </w:r>
            <w:proofErr w:type="spellStart"/>
            <w:r w:rsidRPr="00FF30D7">
              <w:rPr>
                <w:rFonts w:ascii="Times New Roman" w:hAnsi="Times New Roman" w:cs="Times New Roman"/>
                <w:sz w:val="16"/>
                <w:szCs w:val="16"/>
                <w:lang w:eastAsia="ru-RU"/>
              </w:rPr>
              <w:t>Бронница</w:t>
            </w:r>
            <w:proofErr w:type="spellEnd"/>
            <w:r w:rsidRPr="00FF30D7">
              <w:rPr>
                <w:rFonts w:ascii="Times New Roman" w:hAnsi="Times New Roman" w:cs="Times New Roman"/>
                <w:sz w:val="16"/>
                <w:szCs w:val="16"/>
                <w:lang w:eastAsia="ru-RU"/>
              </w:rPr>
              <w:t xml:space="preserve">,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предусмотренного соглашением)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Z5764</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Z5764</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реализацию общественно значимых проектов по благоустройству сельских территорий</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01 0 08 25460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01 0 08 25460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651,06000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651,06000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32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651,06000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54,25434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20 5 00 75360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596,80566</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Образование</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Молодежная политика </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Реализация мероприятий для детей и молодежи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r>
      <w:tr w:rsidR="00892EBE" w:rsidRPr="00FF30D7" w:rsidTr="00077030">
        <w:trPr>
          <w:trHeight w:val="72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07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07</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20 5 00 25090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Культура, кинематография</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20 159,48579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Культура </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20 159,48579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10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9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01 0 05 00000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52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Капитальный ремонт МАУ «</w:t>
            </w:r>
            <w:proofErr w:type="spellStart"/>
            <w:r w:rsidRPr="00FF30D7">
              <w:rPr>
                <w:rFonts w:ascii="Times New Roman" w:hAnsi="Times New Roman" w:cs="Times New Roman"/>
                <w:sz w:val="16"/>
                <w:szCs w:val="16"/>
                <w:lang w:eastAsia="ru-RU"/>
              </w:rPr>
              <w:t>Бронницкий</w:t>
            </w:r>
            <w:proofErr w:type="spellEnd"/>
            <w:r w:rsidRPr="00FF30D7">
              <w:rPr>
                <w:rFonts w:ascii="Times New Roman" w:hAnsi="Times New Roman" w:cs="Times New Roman"/>
                <w:sz w:val="16"/>
                <w:szCs w:val="16"/>
                <w:lang w:eastAsia="ru-RU"/>
              </w:rPr>
              <w:t xml:space="preserve"> сельский дом культуры»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L5765</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L5765</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Капитальный ремонт МАУ «</w:t>
            </w:r>
            <w:proofErr w:type="spellStart"/>
            <w:r w:rsidRPr="00FF30D7">
              <w:rPr>
                <w:rFonts w:ascii="Times New Roman" w:hAnsi="Times New Roman" w:cs="Times New Roman"/>
                <w:sz w:val="16"/>
                <w:szCs w:val="16"/>
                <w:lang w:eastAsia="ru-RU"/>
              </w:rPr>
              <w:t>Бронницкий</w:t>
            </w:r>
            <w:proofErr w:type="spellEnd"/>
            <w:r w:rsidRPr="00FF30D7">
              <w:rPr>
                <w:rFonts w:ascii="Times New Roman" w:hAnsi="Times New Roman" w:cs="Times New Roman"/>
                <w:sz w:val="16"/>
                <w:szCs w:val="16"/>
                <w:lang w:eastAsia="ru-RU"/>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N5765</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N5765</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6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Капитальный ремонт МАУ «</w:t>
            </w:r>
            <w:proofErr w:type="spellStart"/>
            <w:r w:rsidRPr="00FF30D7">
              <w:rPr>
                <w:rFonts w:ascii="Times New Roman" w:hAnsi="Times New Roman" w:cs="Times New Roman"/>
                <w:sz w:val="16"/>
                <w:szCs w:val="16"/>
                <w:lang w:eastAsia="ru-RU"/>
              </w:rPr>
              <w:t>Бронницкий</w:t>
            </w:r>
            <w:proofErr w:type="spellEnd"/>
            <w:r w:rsidRPr="00FF30D7">
              <w:rPr>
                <w:rFonts w:ascii="Times New Roman" w:hAnsi="Times New Roman" w:cs="Times New Roman"/>
                <w:sz w:val="16"/>
                <w:szCs w:val="16"/>
                <w:lang w:eastAsia="ru-RU"/>
              </w:rPr>
              <w:t xml:space="preserve"> сельский дом культуры»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 </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S5765</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S5765</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7 719,97579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7 719,97579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Обеспечение деятельности муниципальных домов культуры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20 5 00 14010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20 5 00 14010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в </w:t>
            </w:r>
            <w:proofErr w:type="gramStart"/>
            <w:r w:rsidRPr="00FF30D7">
              <w:rPr>
                <w:rFonts w:ascii="Times New Roman" w:hAnsi="Times New Roman" w:cs="Times New Roman"/>
                <w:sz w:val="16"/>
                <w:szCs w:val="16"/>
                <w:lang w:eastAsia="ru-RU"/>
              </w:rPr>
              <w:t>области  культуры</w:t>
            </w:r>
            <w:proofErr w:type="gramEnd"/>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20 5 00 25050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20 5 00 25050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r>
      <w:tr w:rsidR="00892EBE" w:rsidRPr="00FF30D7" w:rsidTr="00077030">
        <w:trPr>
          <w:trHeight w:val="73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направленные на укрепление материально-технической базы муниципальных учреждений</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20 5 00 25060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39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Приобретение кресел в зрительный зал и занавеса для сцены муниципальным учреждением за счет иных межбюджетных трансфертов, передаваемых из бюджета Новгородского муниципального района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20 5 00 46021</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20 5 00 46021</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2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20 5 00 71420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1 153,20000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20 5 00 71420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1 153,20000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Социальная политика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Пенсионное обеспечение</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6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Пенсии за выслугу лет муниципальным служащим, лицам, замещавшим муниципальные должности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20 5 00 82100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Публичные нормативные социальные выплаты гражданам</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20 5 00 82100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310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Физическая культура и спорт</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Физическая культура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Непрограммные направления деятельности</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в области физической культуры и спорта</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20 5 00 25100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20 5 00 25100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по ограждению спортивных площадок</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20 5 00 25410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20 5 00 25410</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ВСЕГО РАСХОДОВ:</w:t>
            </w:r>
          </w:p>
        </w:tc>
        <w:tc>
          <w:tcPr>
            <w:tcW w:w="70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57"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29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49 612,24848</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22 783,77980</w:t>
            </w:r>
          </w:p>
        </w:tc>
        <w:tc>
          <w:tcPr>
            <w:tcW w:w="137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22 215,12444</w:t>
            </w:r>
          </w:p>
        </w:tc>
      </w:tr>
    </w:tbl>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br w:type="page"/>
      </w:r>
    </w:p>
    <w:tbl>
      <w:tblPr>
        <w:tblW w:w="9777" w:type="dxa"/>
        <w:tblInd w:w="-234" w:type="dxa"/>
        <w:tblLayout w:type="fixed"/>
        <w:tblLook w:val="04A0" w:firstRow="1" w:lastRow="0" w:firstColumn="1" w:lastColumn="0" w:noHBand="0" w:noVBand="1"/>
      </w:tblPr>
      <w:tblGrid>
        <w:gridCol w:w="3109"/>
        <w:gridCol w:w="988"/>
        <w:gridCol w:w="562"/>
        <w:gridCol w:w="494"/>
        <w:gridCol w:w="516"/>
        <w:gridCol w:w="9"/>
        <w:gridCol w:w="1375"/>
        <w:gridCol w:w="1271"/>
        <w:gridCol w:w="1453"/>
      </w:tblGrid>
      <w:tr w:rsidR="00892EBE" w:rsidRPr="00FF30D7" w:rsidTr="00077030">
        <w:trPr>
          <w:trHeight w:val="289"/>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bookmarkStart w:id="1" w:name="RANGE!A1:H137"/>
            <w:bookmarkEnd w:id="1"/>
          </w:p>
        </w:tc>
        <w:tc>
          <w:tcPr>
            <w:tcW w:w="988"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384" w:type="dxa"/>
            <w:gridSpan w:val="2"/>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271"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53" w:type="dxa"/>
            <w:tcBorders>
              <w:top w:val="single" w:sz="4" w:space="0" w:color="auto"/>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r>
      <w:tr w:rsidR="00892EBE" w:rsidRPr="00FF30D7" w:rsidTr="00077030">
        <w:trPr>
          <w:trHeight w:val="289"/>
        </w:trPr>
        <w:tc>
          <w:tcPr>
            <w:tcW w:w="310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p>
        </w:tc>
        <w:tc>
          <w:tcPr>
            <w:tcW w:w="6668" w:type="dxa"/>
            <w:gridSpan w:val="8"/>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Pr>
                <w:rFonts w:ascii="Times New Roman" w:hAnsi="Times New Roman" w:cs="Times New Roman"/>
                <w:bCs/>
                <w:sz w:val="16"/>
                <w:szCs w:val="16"/>
                <w:lang w:eastAsia="ru-RU"/>
              </w:rPr>
              <w:t xml:space="preserve">                                                                                                                               </w:t>
            </w:r>
            <w:r w:rsidRPr="00FF30D7">
              <w:rPr>
                <w:rFonts w:ascii="Times New Roman" w:hAnsi="Times New Roman" w:cs="Times New Roman"/>
                <w:bCs/>
                <w:sz w:val="16"/>
                <w:szCs w:val="16"/>
                <w:lang w:eastAsia="ru-RU"/>
              </w:rPr>
              <w:t xml:space="preserve"> Приложение 3</w:t>
            </w:r>
          </w:p>
        </w:tc>
      </w:tr>
      <w:tr w:rsidR="00892EBE" w:rsidRPr="00FF30D7" w:rsidTr="00077030">
        <w:trPr>
          <w:trHeight w:val="390"/>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p>
        </w:tc>
        <w:tc>
          <w:tcPr>
            <w:tcW w:w="988"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108" w:type="dxa"/>
            <w:gridSpan w:val="4"/>
            <w:vMerge w:val="restart"/>
            <w:tcBorders>
              <w:top w:val="nil"/>
              <w:left w:val="nil"/>
              <w:bottom w:val="nil"/>
              <w:right w:val="nil"/>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proofErr w:type="gramStart"/>
            <w:r w:rsidRPr="00FF30D7">
              <w:rPr>
                <w:rFonts w:ascii="Times New Roman" w:hAnsi="Times New Roman" w:cs="Times New Roman"/>
                <w:sz w:val="16"/>
                <w:szCs w:val="16"/>
                <w:lang w:eastAsia="ru-RU"/>
              </w:rPr>
              <w:t>к</w:t>
            </w:r>
            <w:proofErr w:type="gramEnd"/>
            <w:r w:rsidRPr="00FF30D7">
              <w:rPr>
                <w:rFonts w:ascii="Times New Roman" w:hAnsi="Times New Roman" w:cs="Times New Roman"/>
                <w:sz w:val="16"/>
                <w:szCs w:val="16"/>
                <w:lang w:eastAsia="ru-RU"/>
              </w:rPr>
              <w:t xml:space="preserve"> решению Совета депутатов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от 24.12.2021 № 47 "О бюджете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892EBE" w:rsidRPr="00FF30D7" w:rsidTr="00077030">
        <w:trPr>
          <w:trHeight w:val="349"/>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88"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108" w:type="dxa"/>
            <w:gridSpan w:val="4"/>
            <w:vMerge/>
            <w:tcBorders>
              <w:top w:val="nil"/>
              <w:left w:val="nil"/>
              <w:bottom w:val="nil"/>
              <w:right w:val="nil"/>
            </w:tcBorders>
            <w:vAlign w:val="center"/>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600"/>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88"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108" w:type="dxa"/>
            <w:gridSpan w:val="4"/>
            <w:vMerge/>
            <w:tcBorders>
              <w:top w:val="nil"/>
              <w:left w:val="nil"/>
              <w:bottom w:val="nil"/>
              <w:right w:val="nil"/>
            </w:tcBorders>
            <w:vAlign w:val="center"/>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255"/>
        </w:trPr>
        <w:tc>
          <w:tcPr>
            <w:tcW w:w="9777" w:type="dxa"/>
            <w:gridSpan w:val="9"/>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289"/>
        </w:trPr>
        <w:tc>
          <w:tcPr>
            <w:tcW w:w="310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88"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62"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6"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384" w:type="dxa"/>
            <w:gridSpan w:val="2"/>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271"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53"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375"/>
        </w:trPr>
        <w:tc>
          <w:tcPr>
            <w:tcW w:w="9777" w:type="dxa"/>
            <w:gridSpan w:val="9"/>
            <w:tcBorders>
              <w:top w:val="nil"/>
              <w:left w:val="nil"/>
              <w:bottom w:val="nil"/>
              <w:right w:val="nil"/>
            </w:tcBorders>
            <w:shd w:val="clear" w:color="auto" w:fill="auto"/>
            <w:vAlign w:val="bottom"/>
            <w:hideMark/>
          </w:tcPr>
          <w:p w:rsidR="00892EBE" w:rsidRPr="00892EBE" w:rsidRDefault="00892EBE" w:rsidP="00892EBE">
            <w:pPr>
              <w:pStyle w:val="a4"/>
              <w:jc w:val="center"/>
              <w:rPr>
                <w:rFonts w:ascii="Times New Roman" w:hAnsi="Times New Roman" w:cs="Times New Roman"/>
                <w:b/>
                <w:bCs/>
                <w:sz w:val="16"/>
                <w:szCs w:val="16"/>
                <w:lang w:eastAsia="ru-RU"/>
              </w:rPr>
            </w:pPr>
            <w:r w:rsidRPr="00892EBE">
              <w:rPr>
                <w:rFonts w:ascii="Times New Roman" w:hAnsi="Times New Roman" w:cs="Times New Roman"/>
                <w:b/>
                <w:bCs/>
                <w:sz w:val="16"/>
                <w:szCs w:val="16"/>
                <w:lang w:eastAsia="ru-RU"/>
              </w:rPr>
              <w:t xml:space="preserve">Распределение бюджетных ассигнований по целевым статьям (муниципальным программам </w:t>
            </w:r>
            <w:proofErr w:type="spellStart"/>
            <w:r w:rsidRPr="00892EBE">
              <w:rPr>
                <w:rFonts w:ascii="Times New Roman" w:hAnsi="Times New Roman" w:cs="Times New Roman"/>
                <w:b/>
                <w:bCs/>
                <w:sz w:val="16"/>
                <w:szCs w:val="16"/>
                <w:lang w:eastAsia="ru-RU"/>
              </w:rPr>
              <w:t>Бронницкого</w:t>
            </w:r>
            <w:proofErr w:type="spellEnd"/>
            <w:r w:rsidRPr="00892EBE">
              <w:rPr>
                <w:rFonts w:ascii="Times New Roman" w:hAnsi="Times New Roman" w:cs="Times New Roman"/>
                <w:b/>
                <w:bCs/>
                <w:sz w:val="16"/>
                <w:szCs w:val="16"/>
                <w:lang w:eastAsia="ru-RU"/>
              </w:rPr>
              <w:t xml:space="preserve"> сельского поселения)</w:t>
            </w:r>
          </w:p>
        </w:tc>
      </w:tr>
      <w:tr w:rsidR="00892EBE" w:rsidRPr="00FF30D7" w:rsidTr="00077030">
        <w:trPr>
          <w:trHeight w:val="289"/>
        </w:trPr>
        <w:tc>
          <w:tcPr>
            <w:tcW w:w="9777" w:type="dxa"/>
            <w:gridSpan w:val="9"/>
            <w:tcBorders>
              <w:top w:val="nil"/>
              <w:left w:val="nil"/>
              <w:bottom w:val="nil"/>
              <w:right w:val="nil"/>
            </w:tcBorders>
            <w:shd w:val="clear" w:color="auto" w:fill="auto"/>
            <w:vAlign w:val="bottom"/>
            <w:hideMark/>
          </w:tcPr>
          <w:p w:rsidR="00892EBE" w:rsidRPr="00892EBE" w:rsidRDefault="00892EBE" w:rsidP="00892EBE">
            <w:pPr>
              <w:pStyle w:val="a4"/>
              <w:jc w:val="center"/>
              <w:rPr>
                <w:rFonts w:ascii="Times New Roman" w:hAnsi="Times New Roman" w:cs="Times New Roman"/>
                <w:b/>
                <w:bCs/>
                <w:sz w:val="16"/>
                <w:szCs w:val="16"/>
                <w:lang w:eastAsia="ru-RU"/>
              </w:rPr>
            </w:pPr>
            <w:proofErr w:type="gramStart"/>
            <w:r w:rsidRPr="00892EBE">
              <w:rPr>
                <w:rFonts w:ascii="Times New Roman" w:hAnsi="Times New Roman" w:cs="Times New Roman"/>
                <w:b/>
                <w:bCs/>
                <w:sz w:val="16"/>
                <w:szCs w:val="16"/>
                <w:lang w:eastAsia="ru-RU"/>
              </w:rPr>
              <w:t>разделам</w:t>
            </w:r>
            <w:proofErr w:type="gramEnd"/>
            <w:r w:rsidRPr="00892EBE">
              <w:rPr>
                <w:rFonts w:ascii="Times New Roman" w:hAnsi="Times New Roman" w:cs="Times New Roman"/>
                <w:b/>
                <w:bCs/>
                <w:sz w:val="16"/>
                <w:szCs w:val="16"/>
                <w:lang w:eastAsia="ru-RU"/>
              </w:rPr>
              <w:t>, подразделам, группам и подгруппам видов расходов классификации расходов</w:t>
            </w:r>
          </w:p>
        </w:tc>
      </w:tr>
      <w:tr w:rsidR="00892EBE" w:rsidRPr="00FF30D7" w:rsidTr="00077030">
        <w:trPr>
          <w:trHeight w:val="289"/>
        </w:trPr>
        <w:tc>
          <w:tcPr>
            <w:tcW w:w="9777" w:type="dxa"/>
            <w:gridSpan w:val="9"/>
            <w:tcBorders>
              <w:top w:val="nil"/>
              <w:left w:val="nil"/>
              <w:bottom w:val="nil"/>
              <w:right w:val="nil"/>
            </w:tcBorders>
            <w:shd w:val="clear" w:color="auto" w:fill="auto"/>
            <w:vAlign w:val="bottom"/>
            <w:hideMark/>
          </w:tcPr>
          <w:p w:rsidR="00892EBE" w:rsidRPr="00892EBE" w:rsidRDefault="00892EBE" w:rsidP="00892EBE">
            <w:pPr>
              <w:pStyle w:val="a4"/>
              <w:jc w:val="center"/>
              <w:rPr>
                <w:rFonts w:ascii="Times New Roman" w:hAnsi="Times New Roman" w:cs="Times New Roman"/>
                <w:b/>
                <w:bCs/>
                <w:sz w:val="16"/>
                <w:szCs w:val="16"/>
                <w:lang w:eastAsia="ru-RU"/>
              </w:rPr>
            </w:pPr>
            <w:proofErr w:type="gramStart"/>
            <w:r w:rsidRPr="00892EBE">
              <w:rPr>
                <w:rFonts w:ascii="Times New Roman" w:hAnsi="Times New Roman" w:cs="Times New Roman"/>
                <w:b/>
                <w:bCs/>
                <w:sz w:val="16"/>
                <w:szCs w:val="16"/>
                <w:lang w:eastAsia="ru-RU"/>
              </w:rPr>
              <w:t>бюджета</w:t>
            </w:r>
            <w:proofErr w:type="gramEnd"/>
            <w:r w:rsidRPr="00892EBE">
              <w:rPr>
                <w:rFonts w:ascii="Times New Roman" w:hAnsi="Times New Roman" w:cs="Times New Roman"/>
                <w:b/>
                <w:bCs/>
                <w:sz w:val="16"/>
                <w:szCs w:val="16"/>
                <w:lang w:eastAsia="ru-RU"/>
              </w:rPr>
              <w:t xml:space="preserve"> сельского поселения на 2022 год и на плановый период 2023 и 2024 годов</w:t>
            </w:r>
          </w:p>
        </w:tc>
      </w:tr>
      <w:tr w:rsidR="00892EBE" w:rsidRPr="00FF30D7" w:rsidTr="00077030">
        <w:trPr>
          <w:trHeight w:val="289"/>
        </w:trPr>
        <w:tc>
          <w:tcPr>
            <w:tcW w:w="7053" w:type="dxa"/>
            <w:gridSpan w:val="7"/>
            <w:tcBorders>
              <w:top w:val="nil"/>
              <w:left w:val="nil"/>
              <w:bottom w:val="single" w:sz="4" w:space="0" w:color="auto"/>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p>
        </w:tc>
        <w:tc>
          <w:tcPr>
            <w:tcW w:w="1271" w:type="dxa"/>
            <w:tcBorders>
              <w:top w:val="nil"/>
              <w:left w:val="nil"/>
              <w:bottom w:val="single" w:sz="4" w:space="0" w:color="auto"/>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53" w:type="dxa"/>
            <w:tcBorders>
              <w:top w:val="nil"/>
              <w:left w:val="nil"/>
              <w:bottom w:val="single" w:sz="4" w:space="0" w:color="auto"/>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289"/>
        </w:trPr>
        <w:tc>
          <w:tcPr>
            <w:tcW w:w="3109" w:type="dxa"/>
            <w:vMerge w:val="restart"/>
            <w:tcBorders>
              <w:top w:val="single" w:sz="4" w:space="0" w:color="auto"/>
              <w:left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bCs/>
                <w:sz w:val="16"/>
                <w:szCs w:val="16"/>
                <w:lang w:eastAsia="ru-RU"/>
              </w:rPr>
              <w:t>Наименование</w:t>
            </w:r>
          </w:p>
        </w:tc>
        <w:tc>
          <w:tcPr>
            <w:tcW w:w="988" w:type="dxa"/>
            <w:vMerge w:val="restart"/>
            <w:tcBorders>
              <w:top w:val="single" w:sz="4" w:space="0" w:color="auto"/>
              <w:left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bCs/>
                <w:sz w:val="16"/>
                <w:szCs w:val="16"/>
                <w:lang w:eastAsia="ru-RU"/>
              </w:rPr>
              <w:t>ЦСР</w:t>
            </w:r>
          </w:p>
        </w:tc>
        <w:tc>
          <w:tcPr>
            <w:tcW w:w="562" w:type="dxa"/>
            <w:vMerge w:val="restart"/>
            <w:tcBorders>
              <w:top w:val="single" w:sz="4" w:space="0" w:color="auto"/>
              <w:left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bCs/>
                <w:sz w:val="16"/>
                <w:szCs w:val="16"/>
                <w:lang w:eastAsia="ru-RU"/>
              </w:rPr>
              <w:t>Р3</w:t>
            </w:r>
          </w:p>
        </w:tc>
        <w:tc>
          <w:tcPr>
            <w:tcW w:w="494" w:type="dxa"/>
            <w:vMerge w:val="restart"/>
            <w:tcBorders>
              <w:top w:val="single" w:sz="4" w:space="0" w:color="auto"/>
              <w:left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bCs/>
                <w:sz w:val="16"/>
                <w:szCs w:val="16"/>
                <w:lang w:eastAsia="ru-RU"/>
              </w:rPr>
              <w:t>ПР</w:t>
            </w:r>
          </w:p>
        </w:tc>
        <w:tc>
          <w:tcPr>
            <w:tcW w:w="525" w:type="dxa"/>
            <w:gridSpan w:val="2"/>
            <w:tcBorders>
              <w:top w:val="single" w:sz="4" w:space="0" w:color="auto"/>
              <w:left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sz w:val="16"/>
                <w:szCs w:val="16"/>
                <w:lang w:eastAsia="ru-RU"/>
              </w:rPr>
              <w:t> </w:t>
            </w:r>
            <w:r w:rsidRPr="00FF30D7">
              <w:rPr>
                <w:rFonts w:ascii="Times New Roman" w:hAnsi="Times New Roman" w:cs="Times New Roman"/>
                <w:bCs/>
                <w:sz w:val="16"/>
                <w:szCs w:val="16"/>
                <w:lang w:eastAsia="ru-RU"/>
              </w:rPr>
              <w:t>.</w:t>
            </w:r>
          </w:p>
        </w:tc>
        <w:tc>
          <w:tcPr>
            <w:tcW w:w="40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Сумма </w:t>
            </w:r>
            <w:proofErr w:type="spellStart"/>
            <w:r w:rsidRPr="00FF30D7">
              <w:rPr>
                <w:rFonts w:ascii="Times New Roman" w:hAnsi="Times New Roman" w:cs="Times New Roman"/>
                <w:bCs/>
                <w:sz w:val="16"/>
                <w:szCs w:val="16"/>
                <w:lang w:eastAsia="ru-RU"/>
              </w:rPr>
              <w:t>тыс.руб</w:t>
            </w:r>
            <w:proofErr w:type="spellEnd"/>
          </w:p>
        </w:tc>
      </w:tr>
      <w:tr w:rsidR="00892EBE" w:rsidRPr="00FF30D7" w:rsidTr="00077030">
        <w:trPr>
          <w:trHeight w:val="495"/>
        </w:trPr>
        <w:tc>
          <w:tcPr>
            <w:tcW w:w="3109" w:type="dxa"/>
            <w:vMerge/>
            <w:tcBorders>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988" w:type="dxa"/>
            <w:vMerge/>
            <w:tcBorders>
              <w:left w:val="single" w:sz="4" w:space="0" w:color="auto"/>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562" w:type="dxa"/>
            <w:vMerge/>
            <w:tcBorders>
              <w:left w:val="single" w:sz="4" w:space="0" w:color="auto"/>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494" w:type="dxa"/>
            <w:vMerge/>
            <w:tcBorders>
              <w:left w:val="single" w:sz="4" w:space="0" w:color="auto"/>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516" w:type="dxa"/>
            <w:tcBorders>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ВР</w:t>
            </w:r>
          </w:p>
        </w:tc>
        <w:tc>
          <w:tcPr>
            <w:tcW w:w="13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2022 год</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2023 год</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2024 год</w:t>
            </w:r>
          </w:p>
        </w:tc>
      </w:tr>
      <w:tr w:rsidR="00892EBE" w:rsidRPr="00FF30D7" w:rsidTr="00077030">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31 370,34495</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9 242,10580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8 763,68444</w:t>
            </w:r>
          </w:p>
        </w:tc>
      </w:tr>
      <w:tr w:rsidR="00892EBE" w:rsidRPr="00FF30D7" w:rsidTr="00077030">
        <w:trPr>
          <w:trHeight w:val="14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01 0 01 00000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Содержание автомобильных дорог общего пользования местного значения в границах населенных пунктов</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1 371,90000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1 371,90000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1 371,90000</w:t>
            </w:r>
          </w:p>
        </w:tc>
      </w:tr>
      <w:tr w:rsidR="00892EBE" w:rsidRPr="00FF30D7" w:rsidTr="00077030">
        <w:trPr>
          <w:trHeight w:val="6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1 645,88123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1 338,40000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1 371,90000</w:t>
            </w:r>
          </w:p>
        </w:tc>
      </w:tr>
      <w:tr w:rsidR="00892EBE" w:rsidRPr="00FF30D7" w:rsidTr="00077030">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Капитальный ремонт и ремонт автомобильных дорог общего пользования местного значения в границах населенных пунктов</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01 0 01 25170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r>
      <w:tr w:rsidR="00892EBE" w:rsidRPr="00FF30D7" w:rsidTr="00077030">
        <w:trPr>
          <w:trHeight w:val="17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3 209,00000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077030">
        <w:trPr>
          <w:trHeight w:val="6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01 0 01 71520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077030">
        <w:trPr>
          <w:trHeight w:val="17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FF30D7">
              <w:rPr>
                <w:rFonts w:ascii="Times New Roman" w:hAnsi="Times New Roman" w:cs="Times New Roman"/>
                <w:bCs/>
                <w:sz w:val="16"/>
                <w:szCs w:val="16"/>
                <w:lang w:eastAsia="ru-RU"/>
              </w:rPr>
              <w:t>софинансирования</w:t>
            </w:r>
            <w:proofErr w:type="spellEnd"/>
            <w:r w:rsidRPr="00FF30D7">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170,00000</w:t>
            </w:r>
          </w:p>
        </w:tc>
      </w:tr>
      <w:tr w:rsidR="00892EBE" w:rsidRPr="00FF30D7" w:rsidTr="00077030">
        <w:trPr>
          <w:trHeight w:val="3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Национальная экономика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Дорожное хозяйство (дорожные фонды)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r>
      <w:tr w:rsidR="00892EBE" w:rsidRPr="00FF30D7" w:rsidTr="00077030">
        <w:trPr>
          <w:trHeight w:val="7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S1520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307,45100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r>
      <w:tr w:rsidR="00892EBE" w:rsidRPr="00FF30D7" w:rsidTr="00077030">
        <w:trPr>
          <w:trHeight w:val="13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01 0 02 00000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Мероприятия в области коммунального хозяйства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01 0 02 25250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136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01 0 03 00000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7 968,82500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3 092,01000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3 135,00000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proofErr w:type="gramStart"/>
            <w:r w:rsidRPr="00FF30D7">
              <w:rPr>
                <w:rFonts w:ascii="Times New Roman" w:hAnsi="Times New Roman" w:cs="Times New Roman"/>
                <w:bCs/>
                <w:sz w:val="16"/>
                <w:szCs w:val="16"/>
                <w:lang w:eastAsia="ru-RU"/>
              </w:rPr>
              <w:t>Организация  уличного</w:t>
            </w:r>
            <w:proofErr w:type="gramEnd"/>
            <w:r w:rsidRPr="00FF30D7">
              <w:rPr>
                <w:rFonts w:ascii="Times New Roman" w:hAnsi="Times New Roman" w:cs="Times New Roman"/>
                <w:bCs/>
                <w:sz w:val="16"/>
                <w:szCs w:val="16"/>
                <w:lang w:eastAsia="ru-RU"/>
              </w:rPr>
              <w:t xml:space="preserve"> освещения с использованием новых технологий</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6 421,75000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2 765,00000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6 421,75000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2 765,00000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6 421,75000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2 765,00000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01 0 03 25190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6 421,75000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2 422,01000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2 765,00000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Озеленение территории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389,30000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120,00000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389,30000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389,30000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120,00000</w:t>
            </w:r>
          </w:p>
        </w:tc>
      </w:tr>
      <w:tr w:rsidR="00892EBE" w:rsidRPr="00FF30D7" w:rsidTr="00077030">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389,30000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Организация ритуальных услуг и содержание мест захоронения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324,00000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r>
      <w:tr w:rsidR="00892EBE" w:rsidRPr="00FF30D7" w:rsidTr="00077030">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01 0 03 25220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324,00000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350,00000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мероприятия по благоустройству</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833,77500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6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833,77500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833,77500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38,56000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795,21500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728,86400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535,97000</w:t>
            </w:r>
          </w:p>
        </w:tc>
      </w:tr>
      <w:tr w:rsidR="00892EBE" w:rsidRPr="00FF30D7" w:rsidTr="00077030">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Усиление противопожарной защиты объектов и населенных пунктов сельского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01 0 04 00000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52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Мероприятия в области противопожарной безопасности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7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Национальная безопасность и правоохранительная деятельность</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63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01 0 04 25110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12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01 0 05 00000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12 439,51000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Капитальный ремонт МАУ «</w:t>
            </w:r>
            <w:proofErr w:type="spellStart"/>
            <w:r w:rsidRPr="00FF30D7">
              <w:rPr>
                <w:rFonts w:ascii="Times New Roman" w:hAnsi="Times New Roman" w:cs="Times New Roman"/>
                <w:bCs/>
                <w:sz w:val="16"/>
                <w:szCs w:val="16"/>
                <w:lang w:eastAsia="ru-RU"/>
              </w:rPr>
              <w:t>Бронницкий</w:t>
            </w:r>
            <w:proofErr w:type="spellEnd"/>
            <w:r w:rsidRPr="00FF30D7">
              <w:rPr>
                <w:rFonts w:ascii="Times New Roman" w:hAnsi="Times New Roman" w:cs="Times New Roman"/>
                <w:bCs/>
                <w:sz w:val="16"/>
                <w:szCs w:val="16"/>
                <w:lang w:eastAsia="ru-RU"/>
              </w:rPr>
              <w:t xml:space="preserve"> сельский дом культуры»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Культура и кинематография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Культура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L5765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6 262,13000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45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Капитальный ремонт МАУ «</w:t>
            </w:r>
            <w:proofErr w:type="spellStart"/>
            <w:r w:rsidRPr="00FF30D7">
              <w:rPr>
                <w:rFonts w:ascii="Times New Roman" w:hAnsi="Times New Roman" w:cs="Times New Roman"/>
                <w:bCs/>
                <w:sz w:val="16"/>
                <w:szCs w:val="16"/>
                <w:lang w:eastAsia="ru-RU"/>
              </w:rPr>
              <w:t>Бронницкий</w:t>
            </w:r>
            <w:proofErr w:type="spellEnd"/>
            <w:r w:rsidRPr="00FF30D7">
              <w:rPr>
                <w:rFonts w:ascii="Times New Roman" w:hAnsi="Times New Roman" w:cs="Times New Roman"/>
                <w:bCs/>
                <w:sz w:val="16"/>
                <w:szCs w:val="16"/>
                <w:lang w:eastAsia="ru-RU"/>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Культура и кинематография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Культура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Субсидии автономным учреждениям</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N5765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5 772,11637</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39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Капитальный ремонт МАУ «</w:t>
            </w:r>
            <w:proofErr w:type="spellStart"/>
            <w:r w:rsidRPr="00FF30D7">
              <w:rPr>
                <w:rFonts w:ascii="Times New Roman" w:hAnsi="Times New Roman" w:cs="Times New Roman"/>
                <w:bCs/>
                <w:sz w:val="16"/>
                <w:szCs w:val="16"/>
                <w:lang w:eastAsia="ru-RU"/>
              </w:rPr>
              <w:t>Бронницкий</w:t>
            </w:r>
            <w:proofErr w:type="spellEnd"/>
            <w:r w:rsidRPr="00FF30D7">
              <w:rPr>
                <w:rFonts w:ascii="Times New Roman" w:hAnsi="Times New Roman" w:cs="Times New Roman"/>
                <w:bCs/>
                <w:sz w:val="16"/>
                <w:szCs w:val="16"/>
                <w:lang w:eastAsia="ru-RU"/>
              </w:rPr>
              <w:t xml:space="preserve"> сельский дом культуры» в целях </w:t>
            </w:r>
            <w:proofErr w:type="spellStart"/>
            <w:r w:rsidRPr="00FF30D7">
              <w:rPr>
                <w:rFonts w:ascii="Times New Roman" w:hAnsi="Times New Roman" w:cs="Times New Roman"/>
                <w:bCs/>
                <w:sz w:val="16"/>
                <w:szCs w:val="16"/>
                <w:lang w:eastAsia="ru-RU"/>
              </w:rPr>
              <w:t>софинансирования</w:t>
            </w:r>
            <w:proofErr w:type="spellEnd"/>
            <w:r w:rsidRPr="00FF30D7">
              <w:rPr>
                <w:rFonts w:ascii="Times New Roman" w:hAnsi="Times New Roman" w:cs="Times New Roman"/>
                <w:bCs/>
                <w:sz w:val="16"/>
                <w:szCs w:val="16"/>
                <w:lang w:eastAsia="ru-RU"/>
              </w:rPr>
              <w:t xml:space="preserve"> которых предоставляется субсидия из бюджета Новгородской области </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Культура и кинематография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Культура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S5765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405,26363</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Поддержка проектов местных инициатив граждан, проживающих на территории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2 495,68000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7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Мероприятия по поддержке реализации </w:t>
            </w:r>
            <w:proofErr w:type="gramStart"/>
            <w:r w:rsidRPr="00FF30D7">
              <w:rPr>
                <w:rFonts w:ascii="Times New Roman" w:hAnsi="Times New Roman" w:cs="Times New Roman"/>
                <w:bCs/>
                <w:sz w:val="16"/>
                <w:szCs w:val="16"/>
                <w:lang w:eastAsia="ru-RU"/>
              </w:rPr>
              <w:t>проектов  территориальных</w:t>
            </w:r>
            <w:proofErr w:type="gramEnd"/>
            <w:r w:rsidRPr="00FF30D7">
              <w:rPr>
                <w:rFonts w:ascii="Times New Roman" w:hAnsi="Times New Roman" w:cs="Times New Roman"/>
                <w:bCs/>
                <w:sz w:val="16"/>
                <w:szCs w:val="16"/>
                <w:lang w:eastAsia="ru-RU"/>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20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Мероприятия по поддержке реализации </w:t>
            </w:r>
            <w:proofErr w:type="gramStart"/>
            <w:r w:rsidRPr="00FF30D7">
              <w:rPr>
                <w:rFonts w:ascii="Times New Roman" w:hAnsi="Times New Roman" w:cs="Times New Roman"/>
                <w:bCs/>
                <w:sz w:val="16"/>
                <w:szCs w:val="16"/>
                <w:lang w:eastAsia="ru-RU"/>
              </w:rPr>
              <w:t>проектов  территориальных</w:t>
            </w:r>
            <w:proofErr w:type="gramEnd"/>
            <w:r w:rsidRPr="00FF30D7">
              <w:rPr>
                <w:rFonts w:ascii="Times New Roman" w:hAnsi="Times New Roman" w:cs="Times New Roman"/>
                <w:bCs/>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FF30D7">
              <w:rPr>
                <w:rFonts w:ascii="Times New Roman" w:hAnsi="Times New Roman" w:cs="Times New Roman"/>
                <w:bCs/>
                <w:sz w:val="16"/>
                <w:szCs w:val="16"/>
                <w:lang w:eastAsia="ru-RU"/>
              </w:rPr>
              <w:t>софинансирования</w:t>
            </w:r>
            <w:proofErr w:type="spellEnd"/>
            <w:r w:rsidRPr="00FF30D7">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161,60000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4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 xml:space="preserve">Мероприятия по реализации приоритетного проекта поддержки местных инициатив, в целях </w:t>
            </w:r>
            <w:proofErr w:type="spellStart"/>
            <w:r w:rsidRPr="00FF30D7">
              <w:rPr>
                <w:rFonts w:ascii="Times New Roman" w:hAnsi="Times New Roman" w:cs="Times New Roman"/>
                <w:bCs/>
                <w:sz w:val="16"/>
                <w:szCs w:val="16"/>
                <w:lang w:eastAsia="ru-RU"/>
              </w:rPr>
              <w:t>софинансирования</w:t>
            </w:r>
            <w:proofErr w:type="spellEnd"/>
            <w:r w:rsidRPr="00FF30D7">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S5260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730,47000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98"/>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Мероприятия по поддержке реализации </w:t>
            </w:r>
            <w:proofErr w:type="gramStart"/>
            <w:r w:rsidRPr="00FF30D7">
              <w:rPr>
                <w:rFonts w:ascii="Times New Roman" w:hAnsi="Times New Roman" w:cs="Times New Roman"/>
                <w:bCs/>
                <w:sz w:val="16"/>
                <w:szCs w:val="16"/>
                <w:lang w:eastAsia="ru-RU"/>
              </w:rPr>
              <w:t>проектов  территориальных</w:t>
            </w:r>
            <w:proofErr w:type="gramEnd"/>
            <w:r w:rsidRPr="00FF30D7">
              <w:rPr>
                <w:rFonts w:ascii="Times New Roman" w:hAnsi="Times New Roman" w:cs="Times New Roman"/>
                <w:bCs/>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FF30D7">
              <w:rPr>
                <w:rFonts w:ascii="Times New Roman" w:hAnsi="Times New Roman" w:cs="Times New Roman"/>
                <w:bCs/>
                <w:sz w:val="16"/>
                <w:szCs w:val="16"/>
                <w:lang w:eastAsia="ru-RU"/>
              </w:rPr>
              <w:t>софинансирования</w:t>
            </w:r>
            <w:proofErr w:type="spellEnd"/>
            <w:r w:rsidRPr="00FF30D7">
              <w:rPr>
                <w:rFonts w:ascii="Times New Roman" w:hAnsi="Times New Roman" w:cs="Times New Roman"/>
                <w:bCs/>
                <w:sz w:val="16"/>
                <w:szCs w:val="16"/>
                <w:lang w:eastAsia="ru-RU"/>
              </w:rPr>
              <w:t xml:space="preserve"> которых предоставляется субсидия из бюджета Новгородской области (сверх уровня, предусмотренного соглашением)</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Z2090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56,61000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72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Восстановление (ремонт, благоустройство) воинских захоронений на территории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01 0 07 00000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191,09772</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624,68444</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Обустройство и восстановление воинских захоронений</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191,09772</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624,68444</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191,09772</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624,68444</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191,09772</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624,68444</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07 L2990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191,09772</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836,24580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624,68444</w:t>
            </w:r>
          </w:p>
        </w:tc>
      </w:tr>
      <w:tr w:rsidR="00892EBE" w:rsidRPr="00FF30D7" w:rsidTr="00077030">
        <w:trPr>
          <w:trHeight w:val="6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Поддержка общественно-значимых проектов по благоустройству сельских территорий</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01 0 08 00000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1 215,80000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05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Мероприятия по обустройству зоны отдыха в с. </w:t>
            </w:r>
            <w:proofErr w:type="spellStart"/>
            <w:r w:rsidRPr="00FF30D7">
              <w:rPr>
                <w:rFonts w:ascii="Times New Roman" w:hAnsi="Times New Roman" w:cs="Times New Roman"/>
                <w:bCs/>
                <w:sz w:val="16"/>
                <w:szCs w:val="16"/>
                <w:lang w:eastAsia="ru-RU"/>
              </w:rPr>
              <w:t>Бронница</w:t>
            </w:r>
            <w:proofErr w:type="spellEnd"/>
            <w:r w:rsidRPr="00FF30D7">
              <w:rPr>
                <w:rFonts w:ascii="Times New Roman" w:hAnsi="Times New Roman" w:cs="Times New Roman"/>
                <w:bCs/>
                <w:sz w:val="16"/>
                <w:szCs w:val="16"/>
                <w:lang w:eastAsia="ru-RU"/>
              </w:rPr>
              <w:t xml:space="preserve"> за счет субсидии, предоставляемой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3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1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N5764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922,60000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38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 xml:space="preserve">Мероприятия по обустройству зоны отдыха в с. </w:t>
            </w:r>
            <w:proofErr w:type="spellStart"/>
            <w:r w:rsidRPr="00FF30D7">
              <w:rPr>
                <w:rFonts w:ascii="Times New Roman" w:hAnsi="Times New Roman" w:cs="Times New Roman"/>
                <w:bCs/>
                <w:sz w:val="16"/>
                <w:szCs w:val="16"/>
                <w:lang w:eastAsia="ru-RU"/>
              </w:rPr>
              <w:t>Бронница</w:t>
            </w:r>
            <w:proofErr w:type="spellEnd"/>
            <w:r w:rsidRPr="00FF30D7">
              <w:rPr>
                <w:rFonts w:ascii="Times New Roman" w:hAnsi="Times New Roman" w:cs="Times New Roman"/>
                <w:bCs/>
                <w:sz w:val="16"/>
                <w:szCs w:val="16"/>
                <w:lang w:eastAsia="ru-RU"/>
              </w:rPr>
              <w:t xml:space="preserve">, в целях </w:t>
            </w:r>
            <w:proofErr w:type="spellStart"/>
            <w:r w:rsidRPr="00FF30D7">
              <w:rPr>
                <w:rFonts w:ascii="Times New Roman" w:hAnsi="Times New Roman" w:cs="Times New Roman"/>
                <w:bCs/>
                <w:sz w:val="16"/>
                <w:szCs w:val="16"/>
                <w:lang w:eastAsia="ru-RU"/>
              </w:rPr>
              <w:t>софинансирования</w:t>
            </w:r>
            <w:proofErr w:type="spellEnd"/>
            <w:r w:rsidRPr="00FF30D7">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0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4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S5764</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276,80000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380"/>
        </w:trPr>
        <w:tc>
          <w:tcPr>
            <w:tcW w:w="3109"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Мероприятия по обустройству зоны отдыха в с. </w:t>
            </w:r>
            <w:proofErr w:type="spellStart"/>
            <w:r w:rsidRPr="00FF30D7">
              <w:rPr>
                <w:rFonts w:ascii="Times New Roman" w:hAnsi="Times New Roman" w:cs="Times New Roman"/>
                <w:bCs/>
                <w:sz w:val="16"/>
                <w:szCs w:val="16"/>
                <w:lang w:eastAsia="ru-RU"/>
              </w:rPr>
              <w:t>Бронница</w:t>
            </w:r>
            <w:proofErr w:type="spellEnd"/>
            <w:r w:rsidRPr="00FF30D7">
              <w:rPr>
                <w:rFonts w:ascii="Times New Roman" w:hAnsi="Times New Roman" w:cs="Times New Roman"/>
                <w:bCs/>
                <w:sz w:val="16"/>
                <w:szCs w:val="16"/>
                <w:lang w:eastAsia="ru-RU"/>
              </w:rPr>
              <w:t xml:space="preserve">, в целях </w:t>
            </w:r>
            <w:proofErr w:type="spellStart"/>
            <w:r w:rsidRPr="00FF30D7">
              <w:rPr>
                <w:rFonts w:ascii="Times New Roman" w:hAnsi="Times New Roman" w:cs="Times New Roman"/>
                <w:bCs/>
                <w:sz w:val="16"/>
                <w:szCs w:val="16"/>
                <w:lang w:eastAsia="ru-RU"/>
              </w:rPr>
              <w:t>софинансирования</w:t>
            </w:r>
            <w:proofErr w:type="spellEnd"/>
            <w:r w:rsidRPr="00FF30D7">
              <w:rPr>
                <w:rFonts w:ascii="Times New Roman" w:hAnsi="Times New Roman" w:cs="Times New Roman"/>
                <w:bCs/>
                <w:sz w:val="16"/>
                <w:szCs w:val="16"/>
                <w:lang w:eastAsia="ru-RU"/>
              </w:rPr>
              <w:t xml:space="preserve"> которых предоставляется субсидия из бюджета Новгородской области</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Z5765</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8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Расходы на реализацию общественно значимых проектов по благоустройству сельских территорий</w:t>
            </w:r>
          </w:p>
        </w:tc>
        <w:tc>
          <w:tcPr>
            <w:tcW w:w="988"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Жилищно-коммунальное хозяйство</w:t>
            </w:r>
          </w:p>
        </w:tc>
        <w:tc>
          <w:tcPr>
            <w:tcW w:w="988"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51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Благоустройство</w:t>
            </w:r>
          </w:p>
        </w:tc>
        <w:tc>
          <w:tcPr>
            <w:tcW w:w="988"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8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01 0 08 25460</w:t>
            </w:r>
          </w:p>
        </w:tc>
        <w:tc>
          <w:tcPr>
            <w:tcW w:w="562"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5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75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02 0 00 00000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283,76000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87,00000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44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Создание условий для функционирования информационной системы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а так </w:t>
            </w:r>
            <w:proofErr w:type="gramStart"/>
            <w:r w:rsidRPr="00FF30D7">
              <w:rPr>
                <w:rFonts w:ascii="Times New Roman" w:hAnsi="Times New Roman" w:cs="Times New Roman"/>
                <w:bCs/>
                <w:sz w:val="16"/>
                <w:szCs w:val="16"/>
                <w:lang w:eastAsia="ru-RU"/>
              </w:rPr>
              <w:t>же  предоставления</w:t>
            </w:r>
            <w:proofErr w:type="gramEnd"/>
            <w:r w:rsidRPr="00FF30D7">
              <w:rPr>
                <w:rFonts w:ascii="Times New Roman" w:hAnsi="Times New Roman" w:cs="Times New Roman"/>
                <w:bCs/>
                <w:sz w:val="16"/>
                <w:szCs w:val="16"/>
                <w:lang w:eastAsia="ru-RU"/>
              </w:rPr>
              <w:t xml:space="preserve"> муниципальных услуг гражданам и организациям</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02 0 02 00000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2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36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Общегосударственные вопросы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 xml:space="preserve">Функционирование Правительства </w:t>
            </w:r>
            <w:proofErr w:type="gramStart"/>
            <w:r w:rsidRPr="00FF30D7">
              <w:rPr>
                <w:rFonts w:ascii="Times New Roman" w:hAnsi="Times New Roman" w:cs="Times New Roman"/>
                <w:sz w:val="16"/>
                <w:szCs w:val="16"/>
                <w:lang w:eastAsia="ru-RU"/>
              </w:rPr>
              <w:t>Российской  Федерации</w:t>
            </w:r>
            <w:proofErr w:type="gramEnd"/>
            <w:r w:rsidRPr="00FF30D7">
              <w:rPr>
                <w:rFonts w:ascii="Times New Roman" w:hAnsi="Times New Roman" w:cs="Times New Roman"/>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02 0 02 25360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123,00000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Обеспечение специализированными программными средствами автоматизации рабочего процесса</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02 0 04 00000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37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Общегосударственные вопросы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3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Функционирование Правительства </w:t>
            </w:r>
            <w:proofErr w:type="gramStart"/>
            <w:r w:rsidRPr="00FF30D7">
              <w:rPr>
                <w:rFonts w:ascii="Times New Roman" w:hAnsi="Times New Roman" w:cs="Times New Roman"/>
                <w:sz w:val="16"/>
                <w:szCs w:val="16"/>
                <w:lang w:eastAsia="ru-RU"/>
              </w:rPr>
              <w:t>Российской  Федерации</w:t>
            </w:r>
            <w:proofErr w:type="gramEnd"/>
            <w:r w:rsidRPr="00FF30D7">
              <w:rPr>
                <w:rFonts w:ascii="Times New Roman" w:hAnsi="Times New Roman" w:cs="Times New Roman"/>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02 0 04 25360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145,76000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Создание условий для получения гражданами и организациями информации в электронном виде</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02 0 05 00000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2020 - 2023 годы"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39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Общегосударственные вопросы</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2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Функционирование Правительства </w:t>
            </w:r>
            <w:proofErr w:type="gramStart"/>
            <w:r w:rsidRPr="00FF30D7">
              <w:rPr>
                <w:rFonts w:ascii="Times New Roman" w:hAnsi="Times New Roman" w:cs="Times New Roman"/>
                <w:sz w:val="16"/>
                <w:szCs w:val="16"/>
                <w:lang w:eastAsia="ru-RU"/>
              </w:rPr>
              <w:t>Российской  Федерации</w:t>
            </w:r>
            <w:proofErr w:type="gramEnd"/>
            <w:r w:rsidRPr="00FF30D7">
              <w:rPr>
                <w:rFonts w:ascii="Times New Roman" w:hAnsi="Times New Roman" w:cs="Times New Roman"/>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05"/>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02 0 05 25360</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50"/>
        </w:trPr>
        <w:tc>
          <w:tcPr>
            <w:tcW w:w="3109"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Всего расходов</w:t>
            </w:r>
          </w:p>
        </w:tc>
        <w:tc>
          <w:tcPr>
            <w:tcW w:w="988"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84" w:type="dxa"/>
            <w:gridSpan w:val="2"/>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31 654,10495</w:t>
            </w:r>
          </w:p>
        </w:tc>
        <w:tc>
          <w:tcPr>
            <w:tcW w:w="127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9 329,10580</w:t>
            </w:r>
          </w:p>
        </w:tc>
        <w:tc>
          <w:tcPr>
            <w:tcW w:w="1453"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8 763,68444</w:t>
            </w:r>
          </w:p>
        </w:tc>
      </w:tr>
    </w:tbl>
    <w:p w:rsidR="00892EBE" w:rsidRPr="00FF30D7" w:rsidRDefault="00892EBE" w:rsidP="00892EBE">
      <w:pPr>
        <w:pStyle w:val="a4"/>
        <w:rPr>
          <w:rFonts w:ascii="Times New Roman" w:hAnsi="Times New Roman" w:cs="Times New Roman"/>
          <w:sz w:val="16"/>
          <w:szCs w:val="16"/>
          <w:lang w:eastAsia="ru-RU"/>
        </w:rPr>
      </w:pPr>
    </w:p>
    <w:p w:rsidR="00892EBE" w:rsidRPr="00FF30D7" w:rsidRDefault="00892EBE" w:rsidP="00892EBE">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br w:type="page"/>
      </w:r>
    </w:p>
    <w:tbl>
      <w:tblPr>
        <w:tblW w:w="10128" w:type="dxa"/>
        <w:tblInd w:w="-502" w:type="dxa"/>
        <w:tblLayout w:type="fixed"/>
        <w:tblLook w:val="04A0" w:firstRow="1" w:lastRow="0" w:firstColumn="1" w:lastColumn="0" w:noHBand="0" w:noVBand="1"/>
      </w:tblPr>
      <w:tblGrid>
        <w:gridCol w:w="2937"/>
        <w:gridCol w:w="670"/>
        <w:gridCol w:w="445"/>
        <w:gridCol w:w="494"/>
        <w:gridCol w:w="1016"/>
        <w:gridCol w:w="516"/>
        <w:gridCol w:w="1361"/>
        <w:gridCol w:w="1350"/>
        <w:gridCol w:w="1339"/>
      </w:tblGrid>
      <w:tr w:rsidR="00892EBE" w:rsidRPr="00FF30D7" w:rsidTr="00077030">
        <w:trPr>
          <w:trHeight w:val="330"/>
        </w:trPr>
        <w:tc>
          <w:tcPr>
            <w:tcW w:w="2937" w:type="dxa"/>
            <w:tcBorders>
              <w:top w:val="nil"/>
              <w:left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bookmarkStart w:id="2" w:name="RANGE!A1:I184"/>
            <w:bookmarkEnd w:id="2"/>
          </w:p>
        </w:tc>
        <w:tc>
          <w:tcPr>
            <w:tcW w:w="670" w:type="dxa"/>
            <w:tcBorders>
              <w:top w:val="nil"/>
              <w:left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45" w:type="dxa"/>
            <w:tcBorders>
              <w:top w:val="nil"/>
              <w:left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left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016" w:type="dxa"/>
            <w:tcBorders>
              <w:top w:val="nil"/>
              <w:left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6" w:type="dxa"/>
            <w:tcBorders>
              <w:top w:val="nil"/>
              <w:left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050" w:type="dxa"/>
            <w:gridSpan w:val="3"/>
            <w:tcBorders>
              <w:top w:val="nil"/>
              <w:left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Приложение 4</w:t>
            </w:r>
          </w:p>
        </w:tc>
      </w:tr>
      <w:tr w:rsidR="00892EBE" w:rsidRPr="00FF30D7" w:rsidTr="00077030">
        <w:trPr>
          <w:trHeight w:val="289"/>
        </w:trPr>
        <w:tc>
          <w:tcPr>
            <w:tcW w:w="2937" w:type="dxa"/>
            <w:tcBorders>
              <w:left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p>
        </w:tc>
        <w:tc>
          <w:tcPr>
            <w:tcW w:w="670" w:type="dxa"/>
            <w:tcBorders>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45" w:type="dxa"/>
            <w:tcBorders>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016" w:type="dxa"/>
            <w:tcBorders>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566" w:type="dxa"/>
            <w:gridSpan w:val="4"/>
            <w:vMerge w:val="restart"/>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roofErr w:type="gramStart"/>
            <w:r w:rsidRPr="00FF30D7">
              <w:rPr>
                <w:rFonts w:ascii="Times New Roman" w:hAnsi="Times New Roman" w:cs="Times New Roman"/>
                <w:sz w:val="16"/>
                <w:szCs w:val="16"/>
                <w:lang w:eastAsia="ru-RU"/>
              </w:rPr>
              <w:t>к</w:t>
            </w:r>
            <w:proofErr w:type="gramEnd"/>
            <w:r w:rsidRPr="00FF30D7">
              <w:rPr>
                <w:rFonts w:ascii="Times New Roman" w:hAnsi="Times New Roman" w:cs="Times New Roman"/>
                <w:sz w:val="16"/>
                <w:szCs w:val="16"/>
                <w:lang w:eastAsia="ru-RU"/>
              </w:rPr>
              <w:t xml:space="preserve"> решению Совета депутатов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от 24.12.2021 № 47 "О бюджете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892EBE" w:rsidRPr="00FF30D7" w:rsidTr="00077030">
        <w:trPr>
          <w:trHeight w:val="289"/>
        </w:trPr>
        <w:tc>
          <w:tcPr>
            <w:tcW w:w="2937" w:type="dxa"/>
            <w:tcBorders>
              <w:top w:val="nil"/>
              <w:left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670" w:type="dxa"/>
            <w:tcBorders>
              <w:top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45" w:type="dxa"/>
            <w:tcBorders>
              <w:top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016" w:type="dxa"/>
            <w:tcBorders>
              <w:top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566" w:type="dxa"/>
            <w:gridSpan w:val="4"/>
            <w:vMerge/>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315"/>
        </w:trPr>
        <w:tc>
          <w:tcPr>
            <w:tcW w:w="2937" w:type="dxa"/>
            <w:tcBorders>
              <w:top w:val="nil"/>
              <w:lef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670" w:type="dxa"/>
            <w:tcBorders>
              <w:top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45" w:type="dxa"/>
            <w:tcBorders>
              <w:top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top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016" w:type="dxa"/>
            <w:tcBorders>
              <w:top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566" w:type="dxa"/>
            <w:gridSpan w:val="4"/>
            <w:vMerge/>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077030">
        <w:trPr>
          <w:trHeight w:val="715"/>
        </w:trPr>
        <w:tc>
          <w:tcPr>
            <w:tcW w:w="10128" w:type="dxa"/>
            <w:gridSpan w:val="9"/>
            <w:shd w:val="clear" w:color="auto" w:fill="auto"/>
            <w:vAlign w:val="bottom"/>
            <w:hideMark/>
          </w:tcPr>
          <w:p w:rsidR="00892EBE" w:rsidRPr="00892EBE" w:rsidRDefault="00892EBE" w:rsidP="00077030">
            <w:pPr>
              <w:pStyle w:val="a4"/>
              <w:rPr>
                <w:rFonts w:ascii="Times New Roman" w:hAnsi="Times New Roman" w:cs="Times New Roman"/>
                <w:b/>
                <w:bCs/>
                <w:sz w:val="16"/>
                <w:szCs w:val="16"/>
                <w:lang w:eastAsia="ru-RU"/>
              </w:rPr>
            </w:pPr>
            <w:r w:rsidRPr="00892EBE">
              <w:rPr>
                <w:rFonts w:ascii="Times New Roman" w:hAnsi="Times New Roman" w:cs="Times New Roman"/>
                <w:b/>
                <w:bCs/>
                <w:sz w:val="16"/>
                <w:szCs w:val="16"/>
                <w:lang w:eastAsia="ru-RU"/>
              </w:rPr>
              <w:t xml:space="preserve">Ведомственная структура расходов бюджета поселения на 2022 год и на плановый период 2023 и 2024 годы                                                                     </w:t>
            </w:r>
          </w:p>
        </w:tc>
      </w:tr>
      <w:tr w:rsidR="00892EBE" w:rsidRPr="00FF30D7" w:rsidTr="00077030">
        <w:trPr>
          <w:trHeight w:val="255"/>
        </w:trPr>
        <w:tc>
          <w:tcPr>
            <w:tcW w:w="10128" w:type="dxa"/>
            <w:gridSpan w:val="9"/>
            <w:shd w:val="clear" w:color="auto" w:fill="auto"/>
            <w:vAlign w:val="bottom"/>
            <w:hideMark/>
          </w:tcPr>
          <w:p w:rsidR="00892EBE" w:rsidRPr="00892EBE" w:rsidRDefault="00892EBE" w:rsidP="00077030">
            <w:pPr>
              <w:pStyle w:val="a4"/>
              <w:rPr>
                <w:rFonts w:ascii="Times New Roman" w:hAnsi="Times New Roman" w:cs="Times New Roman"/>
                <w:b/>
                <w:bCs/>
                <w:sz w:val="16"/>
                <w:szCs w:val="16"/>
                <w:lang w:eastAsia="ru-RU"/>
              </w:rPr>
            </w:pPr>
          </w:p>
        </w:tc>
      </w:tr>
      <w:tr w:rsidR="00892EBE" w:rsidRPr="00FF30D7" w:rsidTr="00077030">
        <w:trPr>
          <w:trHeight w:val="375"/>
        </w:trPr>
        <w:tc>
          <w:tcPr>
            <w:tcW w:w="2937"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670"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45"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94"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016"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6"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361"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2689" w:type="dxa"/>
            <w:gridSpan w:val="2"/>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w:t>
            </w:r>
            <w:proofErr w:type="gramStart"/>
            <w:r w:rsidRPr="00FF30D7">
              <w:rPr>
                <w:rFonts w:ascii="Times New Roman" w:hAnsi="Times New Roman" w:cs="Times New Roman"/>
                <w:bCs/>
                <w:sz w:val="16"/>
                <w:szCs w:val="16"/>
                <w:lang w:eastAsia="ru-RU"/>
              </w:rPr>
              <w:t>тыс.</w:t>
            </w:r>
            <w:proofErr w:type="gramEnd"/>
            <w:r w:rsidRPr="00FF30D7">
              <w:rPr>
                <w:rFonts w:ascii="Times New Roman" w:hAnsi="Times New Roman" w:cs="Times New Roman"/>
                <w:bCs/>
                <w:sz w:val="16"/>
                <w:szCs w:val="16"/>
                <w:lang w:eastAsia="ru-RU"/>
              </w:rPr>
              <w:t xml:space="preserve"> рублей)</w:t>
            </w:r>
          </w:p>
        </w:tc>
      </w:tr>
      <w:tr w:rsidR="00892EBE" w:rsidRPr="00FF30D7" w:rsidTr="00077030">
        <w:trPr>
          <w:trHeight w:val="289"/>
        </w:trPr>
        <w:tc>
          <w:tcPr>
            <w:tcW w:w="2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Наименование</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Вед.</w:t>
            </w:r>
          </w:p>
        </w:tc>
        <w:tc>
          <w:tcPr>
            <w:tcW w:w="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proofErr w:type="spellStart"/>
            <w:r w:rsidRPr="00FF30D7">
              <w:rPr>
                <w:rFonts w:ascii="Times New Roman" w:hAnsi="Times New Roman" w:cs="Times New Roman"/>
                <w:bCs/>
                <w:sz w:val="16"/>
                <w:szCs w:val="16"/>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ВР</w:t>
            </w:r>
          </w:p>
        </w:tc>
        <w:tc>
          <w:tcPr>
            <w:tcW w:w="4050" w:type="dxa"/>
            <w:gridSpan w:val="3"/>
            <w:tcBorders>
              <w:top w:val="single" w:sz="4" w:space="0" w:color="auto"/>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Сумма </w:t>
            </w:r>
          </w:p>
        </w:tc>
      </w:tr>
      <w:tr w:rsidR="00892EBE" w:rsidRPr="00FF30D7" w:rsidTr="00077030">
        <w:trPr>
          <w:trHeight w:val="420"/>
        </w:trPr>
        <w:tc>
          <w:tcPr>
            <w:tcW w:w="2937"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445"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892EBE" w:rsidRPr="00FF30D7" w:rsidRDefault="00892EBE" w:rsidP="00077030">
            <w:pPr>
              <w:pStyle w:val="a4"/>
              <w:rPr>
                <w:rFonts w:ascii="Times New Roman" w:hAnsi="Times New Roman" w:cs="Times New Roman"/>
                <w:bCs/>
                <w:sz w:val="16"/>
                <w:szCs w:val="16"/>
                <w:lang w:eastAsia="ru-RU"/>
              </w:rPr>
            </w:pPr>
          </w:p>
        </w:tc>
        <w:tc>
          <w:tcPr>
            <w:tcW w:w="1361"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2022</w:t>
            </w:r>
          </w:p>
        </w:tc>
        <w:tc>
          <w:tcPr>
            <w:tcW w:w="1350"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2023</w:t>
            </w:r>
          </w:p>
        </w:tc>
        <w:tc>
          <w:tcPr>
            <w:tcW w:w="1339"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2024</w:t>
            </w:r>
          </w:p>
        </w:tc>
      </w:tr>
      <w:tr w:rsidR="00892EBE" w:rsidRPr="00FF30D7" w:rsidTr="00077030">
        <w:trPr>
          <w:trHeight w:val="420"/>
        </w:trPr>
        <w:tc>
          <w:tcPr>
            <w:tcW w:w="2937" w:type="dxa"/>
            <w:tcBorders>
              <w:top w:val="nil"/>
              <w:left w:val="single" w:sz="4" w:space="0" w:color="auto"/>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Администрация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vAlign w:val="center"/>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49 612,24848</w:t>
            </w:r>
          </w:p>
        </w:tc>
        <w:tc>
          <w:tcPr>
            <w:tcW w:w="135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22 783,77980</w:t>
            </w:r>
          </w:p>
        </w:tc>
        <w:tc>
          <w:tcPr>
            <w:tcW w:w="1339"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22 215,12444</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Общегосударственные вопросы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7 273,86774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6 304,81000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6 399,07000</w:t>
            </w:r>
          </w:p>
        </w:tc>
      </w:tr>
      <w:tr w:rsidR="00892EBE" w:rsidRPr="00FF30D7" w:rsidTr="00077030">
        <w:trPr>
          <w:trHeight w:val="75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1 065,10000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1 065,10000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Глава муниципального образования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20 1 00 00000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1 065,10000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1 014,10000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обеспечение функций органов местного самоуправления</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r>
      <w:tr w:rsidR="00892EBE" w:rsidRPr="00FF30D7" w:rsidTr="00077030">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20 1 00 01000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1 014,10000</w:t>
            </w:r>
          </w:p>
        </w:tc>
      </w:tr>
      <w:tr w:rsidR="00892EBE" w:rsidRPr="00FF30D7" w:rsidTr="00077030">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20 1 00 71420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20 1 00 71420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Функционирование Правительства </w:t>
            </w:r>
            <w:proofErr w:type="gramStart"/>
            <w:r w:rsidRPr="00FF30D7">
              <w:rPr>
                <w:rFonts w:ascii="Times New Roman" w:hAnsi="Times New Roman" w:cs="Times New Roman"/>
                <w:bCs/>
                <w:sz w:val="16"/>
                <w:szCs w:val="16"/>
                <w:lang w:eastAsia="ru-RU"/>
              </w:rPr>
              <w:t>Российской  Федерации</w:t>
            </w:r>
            <w:proofErr w:type="gramEnd"/>
            <w:r w:rsidRPr="00FF30D7">
              <w:rPr>
                <w:rFonts w:ascii="Times New Roman" w:hAnsi="Times New Roman" w:cs="Times New Roman"/>
                <w:bCs/>
                <w:sz w:val="16"/>
                <w:szCs w:val="16"/>
                <w:lang w:eastAsia="ru-RU"/>
              </w:rPr>
              <w:t>, высших исполнительных органов государственной власти субъектов Российской Федерации, местных администраций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5 897,75774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4 607,30000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4 263,40000</w:t>
            </w:r>
          </w:p>
        </w:tc>
      </w:tr>
      <w:tr w:rsidR="00892EBE" w:rsidRPr="00FF30D7" w:rsidTr="00077030">
        <w:trPr>
          <w:trHeight w:val="135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283,76000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87,00000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Создание условий для функционирования информационной системы Администрации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а так </w:t>
            </w:r>
            <w:proofErr w:type="gramStart"/>
            <w:r w:rsidRPr="00FF30D7">
              <w:rPr>
                <w:rFonts w:ascii="Times New Roman" w:hAnsi="Times New Roman" w:cs="Times New Roman"/>
                <w:bCs/>
                <w:sz w:val="16"/>
                <w:szCs w:val="16"/>
                <w:lang w:eastAsia="ru-RU"/>
              </w:rPr>
              <w:t>же  предоставления</w:t>
            </w:r>
            <w:proofErr w:type="gramEnd"/>
            <w:r w:rsidRPr="00FF30D7">
              <w:rPr>
                <w:rFonts w:ascii="Times New Roman" w:hAnsi="Times New Roman" w:cs="Times New Roman"/>
                <w:bCs/>
                <w:sz w:val="16"/>
                <w:szCs w:val="16"/>
                <w:lang w:eastAsia="ru-RU"/>
              </w:rPr>
              <w:t xml:space="preserve"> муниципальных услуг гражданам и организациям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02 0 02 00000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72,00000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0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02 0 02 25360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Обеспечение специализированными программными средствами автоматизации рабочего процесса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02 0 04 00000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2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02 0 04 25360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145,76000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4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Создание условий для получения гражданами и организациями информации в электронном виде</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02 0 05 00000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23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2020 - 2023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1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02 0 05 25360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5 613,99774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4 520,30000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4 263,40000</w:t>
            </w:r>
          </w:p>
        </w:tc>
      </w:tr>
      <w:tr w:rsidR="00892EBE" w:rsidRPr="00FF30D7" w:rsidTr="00077030">
        <w:trPr>
          <w:trHeight w:val="70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Расходы на содержание аппарата органов местного самоуправления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20 2 00 00000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5 613,99774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4 520,30000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4 263,40000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обеспечение функций органов местного самоуправления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4 774,84000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4 281,70000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4 024,80000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3 822,90000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3 999,80000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3 999,80000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925,44000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256,90000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Уплата налогов, сборов и иных платежей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20 2 00 01000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850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w:t>
            </w:r>
          </w:p>
        </w:tc>
      </w:tr>
      <w:tr w:rsidR="00892EBE" w:rsidRPr="00FF30D7" w:rsidTr="00077030">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Ремонт помещений, занимаемых участковыми пунктами полиции и установку охранной сигнализации на них за счет иных межбюджетных трансфертов, предоставляемых из бюджета Новгородского муниципального района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20 2 00 46010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378,45774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20 2 00 46010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378,45774</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6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238,60000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238,60000</w:t>
            </w:r>
          </w:p>
        </w:tc>
      </w:tr>
      <w:tr w:rsidR="00892EBE" w:rsidRPr="00FF30D7" w:rsidTr="00077030">
        <w:trPr>
          <w:trHeight w:val="7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239,60000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228,20000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228,20000</w:t>
            </w:r>
          </w:p>
        </w:tc>
      </w:tr>
      <w:tr w:rsidR="00892EBE" w:rsidRPr="00FF30D7" w:rsidTr="00077030">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20 2 00 70280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10,40000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10,40000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10,40000</w:t>
            </w:r>
          </w:p>
        </w:tc>
      </w:tr>
      <w:tr w:rsidR="00892EBE" w:rsidRPr="00FF30D7" w:rsidTr="00077030">
        <w:trPr>
          <w:trHeight w:val="7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20 2 00 71420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20 2 00 71420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210,70000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Обеспечение деятельности </w:t>
            </w:r>
            <w:proofErr w:type="gramStart"/>
            <w:r w:rsidRPr="00FF30D7">
              <w:rPr>
                <w:rFonts w:ascii="Times New Roman" w:hAnsi="Times New Roman" w:cs="Times New Roman"/>
                <w:bCs/>
                <w:sz w:val="16"/>
                <w:szCs w:val="16"/>
                <w:lang w:eastAsia="ru-RU"/>
              </w:rPr>
              <w:t>финансовых,  налоговых</w:t>
            </w:r>
            <w:proofErr w:type="gramEnd"/>
            <w:r w:rsidRPr="00FF30D7">
              <w:rPr>
                <w:rFonts w:ascii="Times New Roman" w:hAnsi="Times New Roman" w:cs="Times New Roman"/>
                <w:bCs/>
                <w:sz w:val="16"/>
                <w:szCs w:val="16"/>
                <w:lang w:eastAsia="ru-RU"/>
              </w:rPr>
              <w:t xml:space="preserve"> и таможенных органов и органов   финансового (финансово-бюджетного) надзора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Межбюджетные трансферты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20 4 00 00000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147,91000</w:t>
            </w:r>
          </w:p>
        </w:tc>
      </w:tr>
      <w:tr w:rsidR="00892EBE" w:rsidRPr="00FF30D7" w:rsidTr="00077030">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межбюджетные трансферты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06</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20 4 00 93020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154,81000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147,91000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Резервные фонды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r>
      <w:tr w:rsidR="00892EBE" w:rsidRPr="00FF30D7" w:rsidTr="00077030">
        <w:trPr>
          <w:trHeight w:val="40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1,00000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Резервные фонды  </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Резервные средства</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20 5 00 25030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870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1,00000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Другие общегосударственные вопросы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155,20000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534,50000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972,66000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155,20000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534,50000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972,66000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155,20000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534,50000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972,66000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Выполнение других обязательств поселения</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r>
      <w:tr w:rsidR="00892EBE" w:rsidRPr="00FF30D7" w:rsidTr="00077030">
        <w:trPr>
          <w:trHeight w:val="30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выплаты населению</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20 5 00 25270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360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78,00000</w:t>
            </w:r>
          </w:p>
        </w:tc>
      </w:tr>
      <w:tr w:rsidR="00892EBE" w:rsidRPr="00FF30D7" w:rsidTr="00077030">
        <w:trPr>
          <w:trHeight w:val="915"/>
        </w:trPr>
        <w:tc>
          <w:tcPr>
            <w:tcW w:w="2937" w:type="dxa"/>
            <w:tcBorders>
              <w:top w:val="single" w:sz="4" w:space="0" w:color="auto"/>
              <w:left w:val="single" w:sz="4" w:space="0" w:color="auto"/>
              <w:bottom w:val="single" w:sz="4" w:space="0" w:color="auto"/>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tc>
        <w:tc>
          <w:tcPr>
            <w:tcW w:w="670"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20 5 00 25330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00"/>
        </w:trPr>
        <w:tc>
          <w:tcPr>
            <w:tcW w:w="2937" w:type="dxa"/>
            <w:tcBorders>
              <w:top w:val="single" w:sz="4" w:space="0" w:color="auto"/>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20 5 00 25330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5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по улучшению материально-технического обеспечения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20 5 00 25340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0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20 5 00 25340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Условно-утвержденные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20 5 00 99990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456,50000</w:t>
            </w:r>
          </w:p>
        </w:tc>
        <w:tc>
          <w:tcPr>
            <w:tcW w:w="1339"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894,66000</w:t>
            </w:r>
          </w:p>
        </w:tc>
      </w:tr>
      <w:tr w:rsidR="00892EBE" w:rsidRPr="00FF30D7" w:rsidTr="00077030">
        <w:trPr>
          <w:trHeight w:val="30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Резервные средства</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20 5 00 99990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870</w:t>
            </w:r>
          </w:p>
        </w:tc>
        <w:tc>
          <w:tcPr>
            <w:tcW w:w="1361"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456,50000</w:t>
            </w:r>
          </w:p>
        </w:tc>
        <w:tc>
          <w:tcPr>
            <w:tcW w:w="1339" w:type="dxa"/>
            <w:tcBorders>
              <w:top w:val="nil"/>
              <w:left w:val="nil"/>
              <w:bottom w:val="single" w:sz="4" w:space="0" w:color="auto"/>
              <w:right w:val="single" w:sz="4" w:space="0" w:color="auto"/>
            </w:tcBorders>
            <w:shd w:val="clear" w:color="auto" w:fill="auto"/>
            <w:noWrap/>
            <w:vAlign w:val="center"/>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894,66000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Национальная оборона</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Мобилизационная и вневойсковая подготовка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405"/>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253,90000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Осуществление первичного воинского учета на территориях, где отсутствуют военные комиссариаты  </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249,80000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245,50000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253,90000</w:t>
            </w:r>
          </w:p>
        </w:tc>
      </w:tr>
      <w:tr w:rsidR="00892EBE" w:rsidRPr="00FF30D7" w:rsidTr="00077030">
        <w:trPr>
          <w:trHeight w:val="73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234,49660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216,00000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216,00000</w:t>
            </w:r>
          </w:p>
        </w:tc>
      </w:tr>
      <w:tr w:rsidR="00892EBE" w:rsidRPr="00FF30D7" w:rsidTr="00077030">
        <w:trPr>
          <w:trHeight w:val="75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20 5 00 51180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15,30340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29,50000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37,90000</w:t>
            </w:r>
          </w:p>
        </w:tc>
      </w:tr>
      <w:tr w:rsidR="00892EBE" w:rsidRPr="00FF30D7" w:rsidTr="00077030">
        <w:trPr>
          <w:trHeight w:val="75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Национальная безопасность и правоохранительная деятельность</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177,10000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102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79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Усиление противопожарной защиты объектов и населенных пунктов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01 0 04 00000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139,10000</w:t>
            </w:r>
          </w:p>
        </w:tc>
      </w:tr>
      <w:tr w:rsidR="00892EBE" w:rsidRPr="00FF30D7" w:rsidTr="00077030">
        <w:trPr>
          <w:trHeight w:val="40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в области противопожарной безопасности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70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01 0 04 25110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139,10000</w:t>
            </w:r>
          </w:p>
        </w:tc>
      </w:tr>
      <w:tr w:rsidR="00892EBE" w:rsidRPr="00FF30D7" w:rsidTr="00077030">
        <w:trPr>
          <w:trHeight w:val="7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Другие вопросы в области национальной безопасности и правоохранительной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6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Прочие непрограммные расходы </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7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Выплаты материального стимулирования народной дружины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20 5 00 25500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14</w:t>
            </w:r>
          </w:p>
        </w:tc>
        <w:tc>
          <w:tcPr>
            <w:tcW w:w="10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20 5 00 25500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263"/>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Национальная экономика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Дорожное хозяйство (дорожные фонды)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10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141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 xml:space="preserve">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01 0 01 00000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6 916,33223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4 827,40000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4 860,90000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Содержание автомобильных дорог общего пользования местного значения в границах населенных пунктов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1 338,40000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1 371,90000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1 645,88123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1 338,40000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1 371,90000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Капитальный ремонт и ремонт автомобильных дорог общего пользования местного значения в границах населенных пунктов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01 0 01 25170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150,00000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110,00000</w:t>
            </w:r>
          </w:p>
        </w:tc>
      </w:tr>
      <w:tr w:rsidR="00892EBE" w:rsidRPr="00FF30D7" w:rsidTr="00077030">
        <w:trPr>
          <w:trHeight w:val="12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01 0 01 71520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4 813,00000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3 209,00000</w:t>
            </w:r>
          </w:p>
        </w:tc>
      </w:tr>
      <w:tr w:rsidR="00892EBE" w:rsidRPr="00FF30D7" w:rsidTr="00077030">
        <w:trPr>
          <w:trHeight w:val="139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капитальному ремонту и ремонту автомобильных дорог общего пользования местного значения в границах населенных пунктов,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04</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09</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01 S1520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307,45100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170,00000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Жилищно-коммунальное хозяйство</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12 526,46272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5 004,46980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4 299,65444</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Коммунальное хозяйство</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4,00000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в области коммунального хозяйства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02</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01 0 02 25250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Благоустройство</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12 522,46272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5 000,46980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4 295,65444</w:t>
            </w:r>
          </w:p>
        </w:tc>
      </w:tr>
      <w:tr w:rsidR="00892EBE" w:rsidRPr="00FF30D7" w:rsidTr="00077030">
        <w:trPr>
          <w:trHeight w:val="100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11 871,40272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5 000,46980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4 295,65444</w:t>
            </w:r>
          </w:p>
        </w:tc>
      </w:tr>
      <w:tr w:rsidR="00892EBE" w:rsidRPr="00FF30D7" w:rsidTr="00077030">
        <w:trPr>
          <w:trHeight w:val="13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lastRenderedPageBreak/>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01 0 03 00000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7 968,82500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3 820,87400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3 670,97000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Организация уличного освещения с использованием новых технологий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6 421,75000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2 422,01000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2 765,00000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01 0 03 25190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6 421,75000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2 422,01000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2 765,00000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Озеленение территории поселения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389,30000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389,30000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Организация ритуальных услуг и содержание мест захоронения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350,00000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324,00000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350,00000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250,00000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Прочие мероприятия по благоустройству </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833,77500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728,86400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535,97000</w:t>
            </w:r>
          </w:p>
        </w:tc>
      </w:tr>
      <w:tr w:rsidR="00892EBE" w:rsidRPr="00FF30D7" w:rsidTr="00077030">
        <w:trPr>
          <w:trHeight w:val="675"/>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38,56000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01 0 03 25230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795,21500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728,86400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535,97000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Поддержка проектов местных инициатив граждан, проживающих на территории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01 0 06 00000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2 495,68000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06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поддержке реализации </w:t>
            </w:r>
            <w:proofErr w:type="gramStart"/>
            <w:r w:rsidRPr="00FF30D7">
              <w:rPr>
                <w:rFonts w:ascii="Times New Roman" w:hAnsi="Times New Roman" w:cs="Times New Roman"/>
                <w:sz w:val="16"/>
                <w:szCs w:val="16"/>
                <w:lang w:eastAsia="ru-RU"/>
              </w:rPr>
              <w:t>проектов  территориальных</w:t>
            </w:r>
            <w:proofErr w:type="gramEnd"/>
            <w:r w:rsidRPr="00FF30D7">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01 0 06 72090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01 0 06 72090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247,00000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1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по реализации приоритетного проекта поддержки местных инициатив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01 0 06 75260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01 0 06 75260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1 300,00000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8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реализации приоритетного проекта поддержки местных инициатив,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S5260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S5260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730,47000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65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 xml:space="preserve">Мероприятия по поддержке реализации </w:t>
            </w:r>
            <w:proofErr w:type="gramStart"/>
            <w:r w:rsidRPr="00FF30D7">
              <w:rPr>
                <w:rFonts w:ascii="Times New Roman" w:hAnsi="Times New Roman" w:cs="Times New Roman"/>
                <w:sz w:val="16"/>
                <w:szCs w:val="16"/>
                <w:lang w:eastAsia="ru-RU"/>
              </w:rPr>
              <w:t>проектов  территориальных</w:t>
            </w:r>
            <w:proofErr w:type="gramEnd"/>
            <w:r w:rsidRPr="00FF30D7">
              <w:rPr>
                <w:rFonts w:ascii="Times New Roman" w:hAnsi="Times New Roman" w:cs="Times New Roman"/>
                <w:sz w:val="16"/>
                <w:szCs w:val="16"/>
                <w:lang w:eastAsia="ru-RU"/>
              </w:rPr>
              <w:t xml:space="preserve"> общественных самоуправлений, включенных в муниципальные программы развития территорий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S2090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S2090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161,60000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98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поддержке реализации </w:t>
            </w:r>
            <w:proofErr w:type="gramStart"/>
            <w:r w:rsidRPr="00FF30D7">
              <w:rPr>
                <w:rFonts w:ascii="Times New Roman" w:hAnsi="Times New Roman" w:cs="Times New Roman"/>
                <w:sz w:val="16"/>
                <w:szCs w:val="16"/>
                <w:lang w:eastAsia="ru-RU"/>
              </w:rPr>
              <w:t>проектов  территориальных</w:t>
            </w:r>
            <w:proofErr w:type="gramEnd"/>
            <w:r w:rsidRPr="00FF30D7">
              <w:rPr>
                <w:rFonts w:ascii="Times New Roman" w:hAnsi="Times New Roman" w:cs="Times New Roman"/>
                <w:sz w:val="16"/>
                <w:szCs w:val="16"/>
                <w:lang w:eastAsia="ru-RU"/>
              </w:rPr>
              <w:t xml:space="preserve"> обществен-</w:t>
            </w:r>
            <w:proofErr w:type="spellStart"/>
            <w:r w:rsidRPr="00FF30D7">
              <w:rPr>
                <w:rFonts w:ascii="Times New Roman" w:hAnsi="Times New Roman" w:cs="Times New Roman"/>
                <w:sz w:val="16"/>
                <w:szCs w:val="16"/>
                <w:lang w:eastAsia="ru-RU"/>
              </w:rPr>
              <w:t>ных</w:t>
            </w:r>
            <w:proofErr w:type="spellEnd"/>
            <w:r w:rsidRPr="00FF30D7">
              <w:rPr>
                <w:rFonts w:ascii="Times New Roman" w:hAnsi="Times New Roman" w:cs="Times New Roman"/>
                <w:sz w:val="16"/>
                <w:szCs w:val="16"/>
                <w:lang w:eastAsia="ru-RU"/>
              </w:rPr>
              <w:t xml:space="preserve"> самоуправлений, включенных в муниципальные программы развития территорий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w:t>
            </w:r>
            <w:proofErr w:type="spellStart"/>
            <w:r w:rsidRPr="00FF30D7">
              <w:rPr>
                <w:rFonts w:ascii="Times New Roman" w:hAnsi="Times New Roman" w:cs="Times New Roman"/>
                <w:sz w:val="16"/>
                <w:szCs w:val="16"/>
                <w:lang w:eastAsia="ru-RU"/>
              </w:rPr>
              <w:t>ного</w:t>
            </w:r>
            <w:proofErr w:type="spellEnd"/>
            <w:r w:rsidRPr="00FF30D7">
              <w:rPr>
                <w:rFonts w:ascii="Times New Roman" w:hAnsi="Times New Roman" w:cs="Times New Roman"/>
                <w:sz w:val="16"/>
                <w:szCs w:val="16"/>
                <w:lang w:eastAsia="ru-RU"/>
              </w:rPr>
              <w:t xml:space="preserve"> соглашением)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Z2090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06 Z2090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56,61000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65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Восстановление (ремонт, благоустройство) воинских захоронений на территории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01 0 07 00000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191,09772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836,24580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624,68444</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Обустройство и восстановление воинских захоронений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191,09772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836,24580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624,68444</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07 L2990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191,09772</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836,24580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624,68444</w:t>
            </w:r>
          </w:p>
        </w:tc>
      </w:tr>
      <w:tr w:rsidR="00892EBE" w:rsidRPr="00FF30D7" w:rsidTr="00077030">
        <w:trPr>
          <w:trHeight w:val="67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Поддержка общественно-значимых проектов по благоустройству сельских территорий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01 0 08 00000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1 215,80000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343,35000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обустройству зоны отдыха в с. </w:t>
            </w:r>
            <w:proofErr w:type="spellStart"/>
            <w:r w:rsidRPr="00FF30D7">
              <w:rPr>
                <w:rFonts w:ascii="Times New Roman" w:hAnsi="Times New Roman" w:cs="Times New Roman"/>
                <w:sz w:val="16"/>
                <w:szCs w:val="16"/>
                <w:lang w:eastAsia="ru-RU"/>
              </w:rPr>
              <w:t>Бронница</w:t>
            </w:r>
            <w:proofErr w:type="spellEnd"/>
            <w:r w:rsidRPr="00FF30D7">
              <w:rPr>
                <w:rFonts w:ascii="Times New Roman" w:hAnsi="Times New Roman" w:cs="Times New Roman"/>
                <w:sz w:val="16"/>
                <w:szCs w:val="16"/>
                <w:lang w:eastAsia="ru-RU"/>
              </w:rPr>
              <w:t xml:space="preserve"> за счет субсидии, предоставляемой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N5764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N5764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922,60000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9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обустройству зоны отдыха в с. </w:t>
            </w:r>
            <w:proofErr w:type="spellStart"/>
            <w:r w:rsidRPr="00FF30D7">
              <w:rPr>
                <w:rFonts w:ascii="Times New Roman" w:hAnsi="Times New Roman" w:cs="Times New Roman"/>
                <w:sz w:val="16"/>
                <w:szCs w:val="16"/>
                <w:lang w:eastAsia="ru-RU"/>
              </w:rPr>
              <w:t>Бронница</w:t>
            </w:r>
            <w:proofErr w:type="spellEnd"/>
            <w:r w:rsidRPr="00FF30D7">
              <w:rPr>
                <w:rFonts w:ascii="Times New Roman" w:hAnsi="Times New Roman" w:cs="Times New Roman"/>
                <w:sz w:val="16"/>
                <w:szCs w:val="16"/>
                <w:lang w:eastAsia="ru-RU"/>
              </w:rPr>
              <w:t xml:space="preserve">,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S5764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S5764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276,80000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по обустройству зоны отдыха в с. </w:t>
            </w:r>
            <w:proofErr w:type="spellStart"/>
            <w:r w:rsidRPr="00FF30D7">
              <w:rPr>
                <w:rFonts w:ascii="Times New Roman" w:hAnsi="Times New Roman" w:cs="Times New Roman"/>
                <w:sz w:val="16"/>
                <w:szCs w:val="16"/>
                <w:lang w:eastAsia="ru-RU"/>
              </w:rPr>
              <w:t>Бронница</w:t>
            </w:r>
            <w:proofErr w:type="spellEnd"/>
            <w:r w:rsidRPr="00FF30D7">
              <w:rPr>
                <w:rFonts w:ascii="Times New Roman" w:hAnsi="Times New Roman" w:cs="Times New Roman"/>
                <w:sz w:val="16"/>
                <w:szCs w:val="16"/>
                <w:lang w:eastAsia="ru-RU"/>
              </w:rPr>
              <w:t xml:space="preserve">,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 (сверх уровня, предусмотренного соглашением)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Z5764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Z5764</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16,40000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реализацию общественно значимых проектов по благоустройству сельских территорий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01 0 08 25460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343,35000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651,06000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651,06000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3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организацию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651,06000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Расходы на выплаты персоналу государственных (муниципальных) органов</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54,25434</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05</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03</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20 5 00 75360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596,80566</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11"/>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Образование</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273"/>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Молодежная политика </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6,10000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Реализация мероприятий для детей и молодежи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07</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r>
      <w:tr w:rsidR="00892EBE" w:rsidRPr="00FF30D7" w:rsidTr="00077030">
        <w:trPr>
          <w:trHeight w:val="70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07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07</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20 5 00 25090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6,10000</w:t>
            </w:r>
          </w:p>
        </w:tc>
      </w:tr>
      <w:tr w:rsidR="00892EBE" w:rsidRPr="00FF30D7" w:rsidTr="00077030">
        <w:trPr>
          <w:trHeight w:val="209"/>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Культура, кинематография</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20 159,48579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1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Культура </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20 159,48579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105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Муниципальная </w:t>
            </w:r>
            <w:proofErr w:type="gramStart"/>
            <w:r w:rsidRPr="00FF30D7">
              <w:rPr>
                <w:rFonts w:ascii="Times New Roman" w:hAnsi="Times New Roman" w:cs="Times New Roman"/>
                <w:bCs/>
                <w:sz w:val="16"/>
                <w:szCs w:val="16"/>
                <w:lang w:eastAsia="ru-RU"/>
              </w:rPr>
              <w:t>программа  «</w:t>
            </w:r>
            <w:proofErr w:type="gramEnd"/>
            <w:r w:rsidRPr="00FF30D7">
              <w:rPr>
                <w:rFonts w:ascii="Times New Roman" w:hAnsi="Times New Roman" w:cs="Times New Roman"/>
                <w:bCs/>
                <w:sz w:val="16"/>
                <w:szCs w:val="16"/>
                <w:lang w:eastAsia="ru-RU"/>
              </w:rPr>
              <w:t xml:space="preserve">Комплексное развитие сельских территорий </w:t>
            </w:r>
            <w:proofErr w:type="spellStart"/>
            <w:r w:rsidRPr="00FF30D7">
              <w:rPr>
                <w:rFonts w:ascii="Times New Roman" w:hAnsi="Times New Roman" w:cs="Times New Roman"/>
                <w:bCs/>
                <w:sz w:val="16"/>
                <w:szCs w:val="16"/>
                <w:lang w:eastAsia="ru-RU"/>
              </w:rPr>
              <w:t>Бронницкого</w:t>
            </w:r>
            <w:proofErr w:type="spellEnd"/>
            <w:r w:rsidRPr="00FF30D7">
              <w:rPr>
                <w:rFonts w:ascii="Times New Roman" w:hAnsi="Times New Roman" w:cs="Times New Roman"/>
                <w:bCs/>
                <w:sz w:val="16"/>
                <w:szCs w:val="16"/>
                <w:lang w:eastAsia="ru-RU"/>
              </w:rPr>
              <w:t xml:space="preserve"> сельского поселения  на 2022 – 2026 годы»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103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01 0 05 00000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12 439,51000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077030">
        <w:trPr>
          <w:trHeight w:val="495"/>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Капитальный ремонт МАУ «</w:t>
            </w:r>
            <w:proofErr w:type="spellStart"/>
            <w:r w:rsidRPr="00FF30D7">
              <w:rPr>
                <w:rFonts w:ascii="Times New Roman" w:hAnsi="Times New Roman" w:cs="Times New Roman"/>
                <w:sz w:val="16"/>
                <w:szCs w:val="16"/>
                <w:lang w:eastAsia="ru-RU"/>
              </w:rPr>
              <w:t>Бронницкий</w:t>
            </w:r>
            <w:proofErr w:type="spellEnd"/>
            <w:r w:rsidRPr="00FF30D7">
              <w:rPr>
                <w:rFonts w:ascii="Times New Roman" w:hAnsi="Times New Roman" w:cs="Times New Roman"/>
                <w:sz w:val="16"/>
                <w:szCs w:val="16"/>
                <w:lang w:eastAsia="ru-RU"/>
              </w:rPr>
              <w:t xml:space="preserve"> сельский дом культуры»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L5765</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L5765</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6 262,13000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8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Капитальный ремонт МАУ «</w:t>
            </w:r>
            <w:proofErr w:type="spellStart"/>
            <w:r w:rsidRPr="00FF30D7">
              <w:rPr>
                <w:rFonts w:ascii="Times New Roman" w:hAnsi="Times New Roman" w:cs="Times New Roman"/>
                <w:sz w:val="16"/>
                <w:szCs w:val="16"/>
                <w:lang w:eastAsia="ru-RU"/>
              </w:rPr>
              <w:t>Бронницкий</w:t>
            </w:r>
            <w:proofErr w:type="spellEnd"/>
            <w:r w:rsidRPr="00FF30D7">
              <w:rPr>
                <w:rFonts w:ascii="Times New Roman" w:hAnsi="Times New Roman" w:cs="Times New Roman"/>
                <w:sz w:val="16"/>
                <w:szCs w:val="16"/>
                <w:lang w:eastAsia="ru-RU"/>
              </w:rPr>
              <w:t xml:space="preserve"> сельский дом культуры» за счет субсидии, предоставленной из бюджета Новгородской области (сверх уровня, предусмотренного соглашением)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N5765</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N5765</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5 772,11637</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110"/>
        </w:trPr>
        <w:tc>
          <w:tcPr>
            <w:tcW w:w="2937" w:type="dxa"/>
            <w:tcBorders>
              <w:top w:val="nil"/>
              <w:left w:val="single" w:sz="4" w:space="0" w:color="auto"/>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Капитальный ремонт МАУ «</w:t>
            </w:r>
            <w:proofErr w:type="spellStart"/>
            <w:r w:rsidRPr="00FF30D7">
              <w:rPr>
                <w:rFonts w:ascii="Times New Roman" w:hAnsi="Times New Roman" w:cs="Times New Roman"/>
                <w:sz w:val="16"/>
                <w:szCs w:val="16"/>
                <w:lang w:eastAsia="ru-RU"/>
              </w:rPr>
              <w:t>Бронницкий</w:t>
            </w:r>
            <w:proofErr w:type="spellEnd"/>
            <w:r w:rsidRPr="00FF30D7">
              <w:rPr>
                <w:rFonts w:ascii="Times New Roman" w:hAnsi="Times New Roman" w:cs="Times New Roman"/>
                <w:sz w:val="16"/>
                <w:szCs w:val="16"/>
                <w:lang w:eastAsia="ru-RU"/>
              </w:rPr>
              <w:t xml:space="preserve"> сельский дом культуры» в целях </w:t>
            </w:r>
            <w:proofErr w:type="spellStart"/>
            <w:r w:rsidRPr="00FF30D7">
              <w:rPr>
                <w:rFonts w:ascii="Times New Roman" w:hAnsi="Times New Roman" w:cs="Times New Roman"/>
                <w:sz w:val="16"/>
                <w:szCs w:val="16"/>
                <w:lang w:eastAsia="ru-RU"/>
              </w:rPr>
              <w:t>софинансирования</w:t>
            </w:r>
            <w:proofErr w:type="spellEnd"/>
            <w:r w:rsidRPr="00FF30D7">
              <w:rPr>
                <w:rFonts w:ascii="Times New Roman" w:hAnsi="Times New Roman" w:cs="Times New Roman"/>
                <w:sz w:val="16"/>
                <w:szCs w:val="16"/>
                <w:lang w:eastAsia="ru-RU"/>
              </w:rPr>
              <w:t xml:space="preserve"> которых предоставляется субсидия из бюджета Новгородской области </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S5765</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 0 05 S5765</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405,26363</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7 719,97579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7 719,97579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5 966,80000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Обеспечение деятельности муниципальных домов культуры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20 5 00 14010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5 963,80000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Мероприятия в </w:t>
            </w:r>
            <w:proofErr w:type="gramStart"/>
            <w:r w:rsidRPr="00FF30D7">
              <w:rPr>
                <w:rFonts w:ascii="Times New Roman" w:hAnsi="Times New Roman" w:cs="Times New Roman"/>
                <w:sz w:val="16"/>
                <w:szCs w:val="16"/>
                <w:lang w:eastAsia="ru-RU"/>
              </w:rPr>
              <w:t>области  культуры</w:t>
            </w:r>
            <w:proofErr w:type="gramEnd"/>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20 5 00 25050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направленные на укрепление материально-технической базы муниципальных учреждений</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20 5 00256060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20 5 00 25060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99,97579</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42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Приобретение кресел в зрительный зал и занавеса для сцены муниципальным учреждением за счет иных межбюджетных трансфертов, передаваемых из бюджета Новгородского муниципального района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20 5 00 46021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20 5 00 46021</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500,00000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10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20 5 00 71420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1 153,20000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Субсидии автономным учреждениям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08</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20 5 00 71420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620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1 153,20000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33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Социальная политика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Пенсионное обеспечение</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269,00000</w:t>
            </w:r>
          </w:p>
        </w:tc>
      </w:tr>
      <w:tr w:rsidR="00892EBE" w:rsidRPr="00FF30D7" w:rsidTr="00077030">
        <w:trPr>
          <w:trHeight w:val="6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Пенсии за выслугу лет муниципальным служащим, лицам, замещавшим муниципальные должности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r>
      <w:tr w:rsidR="00892EBE" w:rsidRPr="00FF30D7" w:rsidTr="00077030">
        <w:trPr>
          <w:trHeight w:val="40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Публичные нормативные социальные выплаты гражданам</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10</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20 5 00 82100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310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282,50000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269,00000</w:t>
            </w:r>
          </w:p>
        </w:tc>
      </w:tr>
      <w:tr w:rsidR="00892EBE" w:rsidRPr="00FF30D7" w:rsidTr="00077030">
        <w:trPr>
          <w:trHeight w:val="36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Физическая культура и спорт</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42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Физическая культура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3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Непрограммные направления деятельности</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20 0 00 00000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37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Прочие непрограммные расходы</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20 5 00 00000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2 020,60000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20,60000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Мероприятия в области физической культуры и спорта</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r>
      <w:tr w:rsidR="00892EBE" w:rsidRPr="00FF30D7" w:rsidTr="00077030">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20 5 00 25100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20,60000</w:t>
            </w:r>
          </w:p>
        </w:tc>
      </w:tr>
      <w:tr w:rsidR="00892EBE" w:rsidRPr="00FF30D7" w:rsidTr="00077030">
        <w:trPr>
          <w:trHeight w:val="345"/>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lastRenderedPageBreak/>
              <w:t>Мероприятия по ограждению спортивных площадок</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20 5 00 25410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690"/>
        </w:trPr>
        <w:tc>
          <w:tcPr>
            <w:tcW w:w="2937" w:type="dxa"/>
            <w:tcBorders>
              <w:top w:val="nil"/>
              <w:left w:val="single" w:sz="4" w:space="0" w:color="auto"/>
              <w:bottom w:val="single" w:sz="4" w:space="0" w:color="auto"/>
              <w:right w:val="single" w:sz="4" w:space="0" w:color="auto"/>
            </w:tcBorders>
            <w:shd w:val="clear" w:color="auto" w:fill="auto"/>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670"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336</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11</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01</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20 5 00 25410</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240</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2 000,00000</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077030">
        <w:trPr>
          <w:trHeight w:val="405"/>
        </w:trPr>
        <w:tc>
          <w:tcPr>
            <w:tcW w:w="2937" w:type="dxa"/>
            <w:tcBorders>
              <w:top w:val="nil"/>
              <w:left w:val="single" w:sz="4" w:space="0" w:color="auto"/>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ВСЕГО РАСХОДОВ:</w:t>
            </w:r>
          </w:p>
        </w:tc>
        <w:tc>
          <w:tcPr>
            <w:tcW w:w="670" w:type="dxa"/>
            <w:tcBorders>
              <w:top w:val="nil"/>
              <w:left w:val="nil"/>
              <w:bottom w:val="single" w:sz="4" w:space="0" w:color="auto"/>
              <w:right w:val="single" w:sz="4" w:space="0" w:color="auto"/>
            </w:tcBorders>
            <w:shd w:val="clear" w:color="auto" w:fill="auto"/>
            <w:noWrap/>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w:t>
            </w:r>
          </w:p>
        </w:tc>
        <w:tc>
          <w:tcPr>
            <w:tcW w:w="445"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494"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0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49 612,24848</w:t>
            </w:r>
          </w:p>
        </w:tc>
        <w:tc>
          <w:tcPr>
            <w:tcW w:w="1350"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22 783,77980</w:t>
            </w:r>
          </w:p>
        </w:tc>
        <w:tc>
          <w:tcPr>
            <w:tcW w:w="1339" w:type="dxa"/>
            <w:tcBorders>
              <w:top w:val="nil"/>
              <w:left w:val="nil"/>
              <w:bottom w:val="single" w:sz="4" w:space="0" w:color="auto"/>
              <w:right w:val="single" w:sz="4" w:space="0" w:color="auto"/>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22 215,12444</w:t>
            </w:r>
          </w:p>
        </w:tc>
      </w:tr>
    </w:tbl>
    <w:p w:rsidR="00892EBE" w:rsidRPr="00FF30D7" w:rsidRDefault="00892EBE" w:rsidP="00892EBE">
      <w:pPr>
        <w:pStyle w:val="a4"/>
        <w:rPr>
          <w:rFonts w:ascii="Times New Roman" w:hAnsi="Times New Roman" w:cs="Times New Roman"/>
          <w:sz w:val="16"/>
          <w:szCs w:val="16"/>
          <w:lang w:eastAsia="ru-RU"/>
        </w:rPr>
      </w:pPr>
    </w:p>
    <w:p w:rsidR="00892EBE" w:rsidRDefault="00892EBE" w:rsidP="00892EBE">
      <w:pPr>
        <w:pStyle w:val="a4"/>
        <w:rPr>
          <w:rFonts w:ascii="Times New Roman" w:hAnsi="Times New Roman" w:cs="Times New Roman"/>
          <w:sz w:val="16"/>
          <w:szCs w:val="16"/>
          <w:lang w:eastAsia="ru-RU"/>
        </w:rPr>
      </w:pPr>
    </w:p>
    <w:p w:rsidR="00892EBE" w:rsidRDefault="00892EBE" w:rsidP="00892EBE">
      <w:pPr>
        <w:pStyle w:val="a4"/>
        <w:rPr>
          <w:lang w:eastAsia="ru-RU"/>
        </w:rPr>
      </w:pPr>
    </w:p>
    <w:p w:rsidR="00892EBE" w:rsidRDefault="00892EBE" w:rsidP="00892EBE">
      <w:pPr>
        <w:pStyle w:val="a4"/>
        <w:rPr>
          <w:lang w:eastAsia="ru-RU"/>
        </w:rPr>
      </w:pPr>
    </w:p>
    <w:p w:rsidR="00892EBE" w:rsidRPr="00FF30D7" w:rsidRDefault="00892EBE" w:rsidP="00892EBE">
      <w:pPr>
        <w:pStyle w:val="a4"/>
        <w:rPr>
          <w:rFonts w:ascii="Times New Roman" w:hAnsi="Times New Roman" w:cs="Times New Roman"/>
          <w:sz w:val="16"/>
          <w:szCs w:val="16"/>
          <w:lang w:eastAsia="ru-RU"/>
        </w:rPr>
      </w:pPr>
      <w:r>
        <w:rPr>
          <w:rFonts w:ascii="Times New Roman" w:hAnsi="Times New Roman" w:cs="Times New Roman"/>
          <w:sz w:val="16"/>
          <w:szCs w:val="16"/>
          <w:lang w:eastAsia="ru-RU"/>
        </w:rPr>
        <w:t>_</w:t>
      </w:r>
    </w:p>
    <w:tbl>
      <w:tblPr>
        <w:tblW w:w="10225" w:type="dxa"/>
        <w:tblInd w:w="-532" w:type="dxa"/>
        <w:tblLayout w:type="fixed"/>
        <w:tblLook w:val="04A0" w:firstRow="1" w:lastRow="0" w:firstColumn="1" w:lastColumn="0" w:noHBand="0" w:noVBand="1"/>
      </w:tblPr>
      <w:tblGrid>
        <w:gridCol w:w="980"/>
        <w:gridCol w:w="960"/>
        <w:gridCol w:w="1169"/>
        <w:gridCol w:w="960"/>
        <w:gridCol w:w="960"/>
        <w:gridCol w:w="940"/>
        <w:gridCol w:w="1416"/>
        <w:gridCol w:w="1413"/>
        <w:gridCol w:w="1427"/>
      </w:tblGrid>
      <w:tr w:rsidR="00892EBE" w:rsidRPr="00FF30D7" w:rsidTr="00892EBE">
        <w:trPr>
          <w:trHeight w:val="420"/>
        </w:trPr>
        <w:tc>
          <w:tcPr>
            <w:tcW w:w="3109" w:type="dxa"/>
            <w:gridSpan w:val="3"/>
            <w:tcBorders>
              <w:top w:val="nil"/>
              <w:left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40" w:type="dxa"/>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16" w:type="dxa"/>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2840" w:type="dxa"/>
            <w:gridSpan w:val="2"/>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Приложение 5</w:t>
            </w:r>
          </w:p>
        </w:tc>
      </w:tr>
      <w:tr w:rsidR="00892EBE" w:rsidRPr="00FF30D7" w:rsidTr="00892EBE">
        <w:trPr>
          <w:trHeight w:val="255"/>
        </w:trPr>
        <w:tc>
          <w:tcPr>
            <w:tcW w:w="98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bCs/>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169" w:type="dxa"/>
            <w:tcBorders>
              <w:top w:val="nil"/>
              <w:left w:val="nil"/>
              <w:bottom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96" w:type="dxa"/>
            <w:gridSpan w:val="4"/>
            <w:vMerge w:val="restart"/>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roofErr w:type="gramStart"/>
            <w:r w:rsidRPr="00FF30D7">
              <w:rPr>
                <w:rFonts w:ascii="Times New Roman" w:hAnsi="Times New Roman" w:cs="Times New Roman"/>
                <w:sz w:val="16"/>
                <w:szCs w:val="16"/>
                <w:lang w:eastAsia="ru-RU"/>
              </w:rPr>
              <w:t>к</w:t>
            </w:r>
            <w:proofErr w:type="gramEnd"/>
            <w:r w:rsidRPr="00FF30D7">
              <w:rPr>
                <w:rFonts w:ascii="Times New Roman" w:hAnsi="Times New Roman" w:cs="Times New Roman"/>
                <w:sz w:val="16"/>
                <w:szCs w:val="16"/>
                <w:lang w:eastAsia="ru-RU"/>
              </w:rPr>
              <w:t xml:space="preserve"> решению Совета депутатов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от 24.12.2021 № 47 "О бюджете </w:t>
            </w:r>
            <w:proofErr w:type="spellStart"/>
            <w:r w:rsidRPr="00FF30D7">
              <w:rPr>
                <w:rFonts w:ascii="Times New Roman" w:hAnsi="Times New Roman" w:cs="Times New Roman"/>
                <w:sz w:val="16"/>
                <w:szCs w:val="16"/>
                <w:lang w:eastAsia="ru-RU"/>
              </w:rPr>
              <w:t>Бронницкого</w:t>
            </w:r>
            <w:proofErr w:type="spellEnd"/>
            <w:r w:rsidRPr="00FF30D7">
              <w:rPr>
                <w:rFonts w:ascii="Times New Roman" w:hAnsi="Times New Roman" w:cs="Times New Roman"/>
                <w:sz w:val="16"/>
                <w:szCs w:val="16"/>
                <w:lang w:eastAsia="ru-RU"/>
              </w:rPr>
              <w:t xml:space="preserve"> сельского поселения на 2022 год и на плановый период 2023 и 2024 годов"</w:t>
            </w:r>
          </w:p>
        </w:tc>
      </w:tr>
      <w:tr w:rsidR="00892EBE" w:rsidRPr="00FF30D7" w:rsidTr="00892EBE">
        <w:trPr>
          <w:trHeight w:val="255"/>
        </w:trPr>
        <w:tc>
          <w:tcPr>
            <w:tcW w:w="98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left w:val="nil"/>
              <w:bottom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96" w:type="dxa"/>
            <w:gridSpan w:val="4"/>
            <w:vMerge/>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892EBE">
        <w:trPr>
          <w:trHeight w:val="765"/>
        </w:trPr>
        <w:tc>
          <w:tcPr>
            <w:tcW w:w="98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5196" w:type="dxa"/>
            <w:gridSpan w:val="4"/>
            <w:vMerge/>
            <w:tcBorders>
              <w:bottom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892EBE">
        <w:trPr>
          <w:trHeight w:val="255"/>
        </w:trPr>
        <w:tc>
          <w:tcPr>
            <w:tcW w:w="98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4256" w:type="dxa"/>
            <w:gridSpan w:val="3"/>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892EBE">
        <w:trPr>
          <w:trHeight w:val="255"/>
        </w:trPr>
        <w:tc>
          <w:tcPr>
            <w:tcW w:w="98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noWrap/>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16"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13"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27"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892EBE">
        <w:trPr>
          <w:trHeight w:val="645"/>
        </w:trPr>
        <w:tc>
          <w:tcPr>
            <w:tcW w:w="10225" w:type="dxa"/>
            <w:gridSpan w:val="9"/>
            <w:tcBorders>
              <w:top w:val="nil"/>
              <w:left w:val="nil"/>
              <w:bottom w:val="nil"/>
              <w:right w:val="nil"/>
            </w:tcBorders>
            <w:shd w:val="clear" w:color="auto" w:fill="auto"/>
            <w:vAlign w:val="bottom"/>
            <w:hideMark/>
          </w:tcPr>
          <w:p w:rsidR="00892EBE" w:rsidRPr="00892EBE" w:rsidRDefault="00892EBE" w:rsidP="00077030">
            <w:pPr>
              <w:pStyle w:val="a4"/>
              <w:rPr>
                <w:rFonts w:ascii="Times New Roman" w:hAnsi="Times New Roman" w:cs="Times New Roman"/>
                <w:b/>
                <w:bCs/>
                <w:sz w:val="16"/>
                <w:szCs w:val="16"/>
                <w:lang w:eastAsia="ru-RU"/>
              </w:rPr>
            </w:pPr>
            <w:r w:rsidRPr="00892EBE">
              <w:rPr>
                <w:rFonts w:ascii="Times New Roman" w:hAnsi="Times New Roman" w:cs="Times New Roman"/>
                <w:b/>
                <w:bCs/>
                <w:sz w:val="16"/>
                <w:szCs w:val="16"/>
                <w:lang w:eastAsia="ru-RU"/>
              </w:rPr>
              <w:t xml:space="preserve">Источники внутреннего финансирования дефицита </w:t>
            </w:r>
            <w:proofErr w:type="gramStart"/>
            <w:r w:rsidRPr="00892EBE">
              <w:rPr>
                <w:rFonts w:ascii="Times New Roman" w:hAnsi="Times New Roman" w:cs="Times New Roman"/>
                <w:b/>
                <w:bCs/>
                <w:sz w:val="16"/>
                <w:szCs w:val="16"/>
                <w:lang w:eastAsia="ru-RU"/>
              </w:rPr>
              <w:t>бюджета  поселения</w:t>
            </w:r>
            <w:proofErr w:type="gramEnd"/>
            <w:r w:rsidRPr="00892EBE">
              <w:rPr>
                <w:rFonts w:ascii="Times New Roman" w:hAnsi="Times New Roman" w:cs="Times New Roman"/>
                <w:b/>
                <w:bCs/>
                <w:sz w:val="16"/>
                <w:szCs w:val="16"/>
                <w:lang w:eastAsia="ru-RU"/>
              </w:rPr>
              <w:t xml:space="preserve"> на 2022 год и на плановый период 2023 и 2024 годов</w:t>
            </w:r>
          </w:p>
        </w:tc>
      </w:tr>
      <w:tr w:rsidR="00892EBE" w:rsidRPr="00FF30D7" w:rsidTr="00892EBE">
        <w:trPr>
          <w:trHeight w:val="255"/>
        </w:trPr>
        <w:tc>
          <w:tcPr>
            <w:tcW w:w="98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16"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13"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27"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r>
      <w:tr w:rsidR="00892EBE" w:rsidRPr="00FF30D7" w:rsidTr="00892EBE">
        <w:trPr>
          <w:trHeight w:val="270"/>
        </w:trPr>
        <w:tc>
          <w:tcPr>
            <w:tcW w:w="98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169"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6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940"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16"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13"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p>
        </w:tc>
        <w:tc>
          <w:tcPr>
            <w:tcW w:w="1427" w:type="dxa"/>
            <w:tcBorders>
              <w:top w:val="nil"/>
              <w:left w:val="nil"/>
              <w:bottom w:val="nil"/>
              <w:right w:val="nil"/>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w:t>
            </w:r>
            <w:proofErr w:type="gramStart"/>
            <w:r w:rsidRPr="00FF30D7">
              <w:rPr>
                <w:rFonts w:ascii="Times New Roman" w:hAnsi="Times New Roman" w:cs="Times New Roman"/>
                <w:sz w:val="16"/>
                <w:szCs w:val="16"/>
                <w:lang w:eastAsia="ru-RU"/>
              </w:rPr>
              <w:t>тыс.</w:t>
            </w:r>
            <w:proofErr w:type="gramEnd"/>
            <w:r w:rsidRPr="00FF30D7">
              <w:rPr>
                <w:rFonts w:ascii="Times New Roman" w:hAnsi="Times New Roman" w:cs="Times New Roman"/>
                <w:sz w:val="16"/>
                <w:szCs w:val="16"/>
                <w:lang w:eastAsia="ru-RU"/>
              </w:rPr>
              <w:t xml:space="preserve"> рублей)</w:t>
            </w:r>
          </w:p>
        </w:tc>
      </w:tr>
      <w:tr w:rsidR="00892EBE" w:rsidRPr="00FF30D7" w:rsidTr="00892EBE">
        <w:trPr>
          <w:trHeight w:val="67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Наименование источника внутреннего финансирования дефицита бюджета </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Код группы, подгруппы, статьи и вида источника</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 2022 год</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2023 год</w:t>
            </w:r>
          </w:p>
        </w:tc>
        <w:tc>
          <w:tcPr>
            <w:tcW w:w="1427" w:type="dxa"/>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 xml:space="preserve"> 2024 год</w:t>
            </w:r>
          </w:p>
        </w:tc>
      </w:tr>
      <w:tr w:rsidR="00892EBE" w:rsidRPr="00FF30D7" w:rsidTr="00892EBE">
        <w:trPr>
          <w:trHeight w:val="70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Источники внутреннего финансирования дефицитов бюджета</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000 01 00 00 00 00 0000 000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2 852,44165</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0,00000</w:t>
            </w:r>
          </w:p>
        </w:tc>
      </w:tr>
      <w:tr w:rsidR="00892EBE" w:rsidRPr="00FF30D7" w:rsidTr="00892EBE">
        <w:trPr>
          <w:trHeight w:val="69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Изменение остатков средств на счетах по учету средств бюджета</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000 01 05 00 00 00 0000 000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2 852,44165</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0,00000</w:t>
            </w:r>
          </w:p>
        </w:tc>
      </w:tr>
      <w:tr w:rsidR="00892EBE" w:rsidRPr="00FF30D7" w:rsidTr="00892EBE">
        <w:trPr>
          <w:trHeight w:val="67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Увеличение остатков средств бюджетов</w:t>
            </w:r>
          </w:p>
        </w:tc>
        <w:tc>
          <w:tcPr>
            <w:tcW w:w="2860" w:type="dxa"/>
            <w:gridSpan w:val="3"/>
            <w:tcBorders>
              <w:top w:val="single" w:sz="4" w:space="0" w:color="auto"/>
              <w:left w:val="nil"/>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000 01 05 00 00 00 0000 500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-46 759,80683</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-22 215,12444</w:t>
            </w:r>
          </w:p>
        </w:tc>
      </w:tr>
      <w:tr w:rsidR="00892EBE" w:rsidRPr="00FF30D7" w:rsidTr="00892EBE">
        <w:trPr>
          <w:trHeight w:val="61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Увеличение прочих остатков средств бюджетов</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000 01 05 02 00 00 0000 500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-46 759,80683</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-22 215,12444</w:t>
            </w:r>
          </w:p>
        </w:tc>
      </w:tr>
      <w:tr w:rsidR="00892EBE" w:rsidRPr="00FF30D7" w:rsidTr="00892EBE">
        <w:trPr>
          <w:trHeight w:val="69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Увеличение прочих остатков денежных средств бюджетов</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000 01 05 02 01 00 0000 510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-46 759,80683</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-22 215,12444</w:t>
            </w:r>
          </w:p>
        </w:tc>
      </w:tr>
      <w:tr w:rsidR="00892EBE" w:rsidRPr="00FF30D7" w:rsidTr="00892EBE">
        <w:trPr>
          <w:trHeight w:val="75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Увеличение прочих остатков денежных средств бюджетов сельских поселений</w:t>
            </w:r>
          </w:p>
        </w:tc>
        <w:tc>
          <w:tcPr>
            <w:tcW w:w="2860" w:type="dxa"/>
            <w:gridSpan w:val="3"/>
            <w:tcBorders>
              <w:top w:val="single" w:sz="4" w:space="0" w:color="auto"/>
              <w:left w:val="nil"/>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000 01 05 02 01 10 0000 510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-46 759,80683</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-22 215,12444</w:t>
            </w:r>
          </w:p>
        </w:tc>
      </w:tr>
      <w:tr w:rsidR="00892EBE" w:rsidRPr="00FF30D7" w:rsidTr="00892EBE">
        <w:trPr>
          <w:trHeight w:val="58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proofErr w:type="spellStart"/>
            <w:r w:rsidRPr="00FF30D7">
              <w:rPr>
                <w:rFonts w:ascii="Times New Roman" w:hAnsi="Times New Roman" w:cs="Times New Roman"/>
                <w:bCs/>
                <w:sz w:val="16"/>
                <w:szCs w:val="16"/>
                <w:lang w:eastAsia="ru-RU"/>
              </w:rPr>
              <w:t>Уменьнение</w:t>
            </w:r>
            <w:proofErr w:type="spellEnd"/>
            <w:r w:rsidRPr="00FF30D7">
              <w:rPr>
                <w:rFonts w:ascii="Times New Roman" w:hAnsi="Times New Roman" w:cs="Times New Roman"/>
                <w:bCs/>
                <w:sz w:val="16"/>
                <w:szCs w:val="16"/>
                <w:lang w:eastAsia="ru-RU"/>
              </w:rPr>
              <w:t xml:space="preserve"> остатков средств бюджетов</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000 01 05 00 00 00 0000 600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49 612,24848</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bCs/>
                <w:sz w:val="16"/>
                <w:szCs w:val="16"/>
                <w:lang w:eastAsia="ru-RU"/>
              </w:rPr>
            </w:pPr>
            <w:r w:rsidRPr="00FF30D7">
              <w:rPr>
                <w:rFonts w:ascii="Times New Roman" w:hAnsi="Times New Roman" w:cs="Times New Roman"/>
                <w:bCs/>
                <w:sz w:val="16"/>
                <w:szCs w:val="16"/>
                <w:lang w:eastAsia="ru-RU"/>
              </w:rPr>
              <w:t>22 215,12444</w:t>
            </w:r>
          </w:p>
        </w:tc>
      </w:tr>
      <w:tr w:rsidR="00892EBE" w:rsidRPr="00FF30D7" w:rsidTr="00892EBE">
        <w:trPr>
          <w:trHeight w:val="585"/>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 xml:space="preserve">Уменьшение прочих остатков средств бюджетов </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000 01 05 02 00 00 0000 600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49 612,24848</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22 215,12444</w:t>
            </w:r>
          </w:p>
        </w:tc>
      </w:tr>
      <w:tr w:rsidR="00892EBE" w:rsidRPr="00FF30D7" w:rsidTr="00892EBE">
        <w:trPr>
          <w:trHeight w:val="69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Уменьшение прочих остатков денежных средств бюджетов</w:t>
            </w:r>
          </w:p>
        </w:tc>
        <w:tc>
          <w:tcPr>
            <w:tcW w:w="2860" w:type="dxa"/>
            <w:gridSpan w:val="3"/>
            <w:tcBorders>
              <w:top w:val="single" w:sz="4" w:space="0" w:color="auto"/>
              <w:left w:val="nil"/>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000 01 05 02 01 00 0000 610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49 612,24848</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22 215,12444</w:t>
            </w:r>
          </w:p>
        </w:tc>
      </w:tr>
      <w:tr w:rsidR="00892EBE" w:rsidRPr="00FF30D7" w:rsidTr="00892EBE">
        <w:trPr>
          <w:trHeight w:val="810"/>
        </w:trPr>
        <w:tc>
          <w:tcPr>
            <w:tcW w:w="310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Уменьшение прочих остатков денежных средств бюджетов сельских поселений</w:t>
            </w:r>
          </w:p>
        </w:tc>
        <w:tc>
          <w:tcPr>
            <w:tcW w:w="2860" w:type="dxa"/>
            <w:gridSpan w:val="3"/>
            <w:tcBorders>
              <w:top w:val="single" w:sz="4" w:space="0" w:color="auto"/>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000 01 05 02 01 10 0000 610</w:t>
            </w:r>
          </w:p>
        </w:tc>
        <w:tc>
          <w:tcPr>
            <w:tcW w:w="1416"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49 612,24848</w:t>
            </w:r>
          </w:p>
        </w:tc>
        <w:tc>
          <w:tcPr>
            <w:tcW w:w="1413"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22 783,77980</w:t>
            </w:r>
          </w:p>
        </w:tc>
        <w:tc>
          <w:tcPr>
            <w:tcW w:w="1427" w:type="dxa"/>
            <w:tcBorders>
              <w:top w:val="nil"/>
              <w:left w:val="nil"/>
              <w:bottom w:val="single" w:sz="4" w:space="0" w:color="auto"/>
              <w:right w:val="single" w:sz="4" w:space="0" w:color="auto"/>
            </w:tcBorders>
            <w:shd w:val="clear" w:color="auto" w:fill="auto"/>
            <w:vAlign w:val="bottom"/>
            <w:hideMark/>
          </w:tcPr>
          <w:p w:rsidR="00892EBE" w:rsidRPr="00FF30D7" w:rsidRDefault="00892EBE" w:rsidP="00077030">
            <w:pPr>
              <w:pStyle w:val="a4"/>
              <w:rPr>
                <w:rFonts w:ascii="Times New Roman" w:hAnsi="Times New Roman" w:cs="Times New Roman"/>
                <w:sz w:val="16"/>
                <w:szCs w:val="16"/>
                <w:lang w:eastAsia="ru-RU"/>
              </w:rPr>
            </w:pPr>
            <w:r w:rsidRPr="00FF30D7">
              <w:rPr>
                <w:rFonts w:ascii="Times New Roman" w:hAnsi="Times New Roman" w:cs="Times New Roman"/>
                <w:sz w:val="16"/>
                <w:szCs w:val="16"/>
                <w:lang w:eastAsia="ru-RU"/>
              </w:rPr>
              <w:t>22 215,12444</w:t>
            </w:r>
          </w:p>
        </w:tc>
      </w:tr>
    </w:tbl>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lastRenderedPageBreak/>
        <w:t>Новгородская область</w:t>
      </w:r>
    </w:p>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t>Новгородский муниципальный район</w:t>
      </w:r>
    </w:p>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t xml:space="preserve">Совет депутатов </w:t>
      </w:r>
      <w:proofErr w:type="spellStart"/>
      <w:r w:rsidRPr="00892EBE">
        <w:rPr>
          <w:rFonts w:ascii="Times New Roman" w:hAnsi="Times New Roman" w:cs="Times New Roman"/>
          <w:b/>
          <w:sz w:val="16"/>
          <w:szCs w:val="16"/>
        </w:rPr>
        <w:t>Бронницкого</w:t>
      </w:r>
      <w:proofErr w:type="spellEnd"/>
      <w:r w:rsidRPr="00892EBE">
        <w:rPr>
          <w:rFonts w:ascii="Times New Roman" w:hAnsi="Times New Roman" w:cs="Times New Roman"/>
          <w:b/>
          <w:sz w:val="16"/>
          <w:szCs w:val="16"/>
        </w:rPr>
        <w:t xml:space="preserve"> сельского поселения</w:t>
      </w:r>
    </w:p>
    <w:p w:rsidR="00892EBE" w:rsidRPr="00892EBE" w:rsidRDefault="00892EBE" w:rsidP="00892EBE">
      <w:pPr>
        <w:pStyle w:val="a4"/>
        <w:jc w:val="center"/>
        <w:rPr>
          <w:rFonts w:ascii="Times New Roman" w:hAnsi="Times New Roman" w:cs="Times New Roman"/>
          <w:b/>
          <w:sz w:val="16"/>
          <w:szCs w:val="16"/>
        </w:rPr>
      </w:pPr>
    </w:p>
    <w:p w:rsidR="00892EBE" w:rsidRPr="00892EBE" w:rsidRDefault="00892EBE" w:rsidP="00892EBE">
      <w:pPr>
        <w:pStyle w:val="a4"/>
        <w:jc w:val="center"/>
        <w:rPr>
          <w:rFonts w:ascii="Times New Roman" w:hAnsi="Times New Roman" w:cs="Times New Roman"/>
          <w:b/>
          <w:sz w:val="16"/>
          <w:szCs w:val="16"/>
        </w:rPr>
      </w:pPr>
    </w:p>
    <w:p w:rsidR="00892EBE" w:rsidRPr="00892EBE" w:rsidRDefault="00892EBE" w:rsidP="00892EBE">
      <w:pPr>
        <w:pStyle w:val="a4"/>
        <w:jc w:val="center"/>
        <w:rPr>
          <w:rFonts w:ascii="Times New Roman" w:hAnsi="Times New Roman" w:cs="Times New Roman"/>
          <w:b/>
          <w:sz w:val="16"/>
          <w:szCs w:val="16"/>
        </w:rPr>
      </w:pPr>
      <w:r w:rsidRPr="00892EBE">
        <w:rPr>
          <w:rFonts w:ascii="Times New Roman" w:hAnsi="Times New Roman" w:cs="Times New Roman"/>
          <w:b/>
          <w:sz w:val="16"/>
          <w:szCs w:val="16"/>
        </w:rPr>
        <w:t>РЕШЕНИЕ</w:t>
      </w:r>
    </w:p>
    <w:p w:rsidR="00892EBE" w:rsidRPr="00764BA3" w:rsidRDefault="00892EBE" w:rsidP="00892EBE">
      <w:pPr>
        <w:pStyle w:val="a4"/>
        <w:jc w:val="both"/>
        <w:rPr>
          <w:rFonts w:ascii="Times New Roman" w:hAnsi="Times New Roman" w:cs="Times New Roman"/>
          <w:sz w:val="16"/>
          <w:szCs w:val="16"/>
        </w:rPr>
      </w:pPr>
    </w:p>
    <w:p w:rsidR="00892EBE" w:rsidRPr="00764BA3" w:rsidRDefault="00892EBE" w:rsidP="00892EBE">
      <w:pPr>
        <w:pStyle w:val="a4"/>
        <w:jc w:val="both"/>
        <w:rPr>
          <w:rFonts w:ascii="Times New Roman" w:hAnsi="Times New Roman" w:cs="Times New Roman"/>
          <w:sz w:val="16"/>
          <w:szCs w:val="16"/>
        </w:rPr>
      </w:pPr>
    </w:p>
    <w:p w:rsidR="00892EBE" w:rsidRPr="00764BA3" w:rsidRDefault="00892EBE" w:rsidP="00892EBE">
      <w:pPr>
        <w:pStyle w:val="a4"/>
        <w:jc w:val="both"/>
        <w:rPr>
          <w:rFonts w:ascii="Times New Roman" w:hAnsi="Times New Roman" w:cs="Times New Roman"/>
          <w:sz w:val="16"/>
          <w:szCs w:val="16"/>
        </w:rPr>
      </w:pPr>
      <w:proofErr w:type="gramStart"/>
      <w:r w:rsidRPr="00764BA3">
        <w:rPr>
          <w:rFonts w:ascii="Times New Roman" w:hAnsi="Times New Roman" w:cs="Times New Roman"/>
          <w:sz w:val="16"/>
          <w:szCs w:val="16"/>
        </w:rPr>
        <w:t>от</w:t>
      </w:r>
      <w:proofErr w:type="gramEnd"/>
      <w:r w:rsidRPr="00764BA3">
        <w:rPr>
          <w:rFonts w:ascii="Times New Roman" w:hAnsi="Times New Roman" w:cs="Times New Roman"/>
          <w:sz w:val="16"/>
          <w:szCs w:val="16"/>
        </w:rPr>
        <w:t xml:space="preserve"> 29.11.2022 г.  № 93</w:t>
      </w:r>
    </w:p>
    <w:p w:rsidR="00892EBE" w:rsidRPr="00764BA3" w:rsidRDefault="00892EBE" w:rsidP="00892EBE">
      <w:pPr>
        <w:pStyle w:val="a4"/>
        <w:jc w:val="both"/>
        <w:rPr>
          <w:rFonts w:ascii="Times New Roman" w:hAnsi="Times New Roman" w:cs="Times New Roman"/>
          <w:sz w:val="16"/>
          <w:szCs w:val="16"/>
        </w:rPr>
      </w:pPr>
      <w:proofErr w:type="spellStart"/>
      <w:r w:rsidRPr="00764BA3">
        <w:rPr>
          <w:rFonts w:ascii="Times New Roman" w:hAnsi="Times New Roman" w:cs="Times New Roman"/>
          <w:sz w:val="16"/>
          <w:szCs w:val="16"/>
        </w:rPr>
        <w:t>с.Бронница</w:t>
      </w:r>
      <w:proofErr w:type="spellEnd"/>
      <w:r w:rsidRPr="00764BA3">
        <w:rPr>
          <w:rFonts w:ascii="Times New Roman" w:hAnsi="Times New Roman" w:cs="Times New Roman"/>
          <w:sz w:val="16"/>
          <w:szCs w:val="16"/>
        </w:rPr>
        <w:t xml:space="preserve"> </w:t>
      </w:r>
    </w:p>
    <w:p w:rsidR="00892EBE" w:rsidRPr="00764BA3" w:rsidRDefault="00892EBE" w:rsidP="00892EBE">
      <w:pPr>
        <w:pStyle w:val="a4"/>
        <w:jc w:val="both"/>
        <w:rPr>
          <w:rFonts w:ascii="Times New Roman" w:hAnsi="Times New Roman" w:cs="Times New Roman"/>
          <w:bCs/>
          <w:sz w:val="16"/>
          <w:szCs w:val="16"/>
        </w:rPr>
      </w:pPr>
    </w:p>
    <w:p w:rsidR="00892EBE" w:rsidRPr="00892EBE" w:rsidRDefault="00892EBE" w:rsidP="00892EBE">
      <w:pPr>
        <w:pStyle w:val="a4"/>
        <w:jc w:val="both"/>
        <w:rPr>
          <w:rFonts w:ascii="Times New Roman" w:hAnsi="Times New Roman" w:cs="Times New Roman"/>
          <w:b/>
          <w:sz w:val="16"/>
          <w:szCs w:val="16"/>
        </w:rPr>
      </w:pPr>
      <w:r w:rsidRPr="00892EBE">
        <w:rPr>
          <w:rFonts w:ascii="Times New Roman" w:hAnsi="Times New Roman" w:cs="Times New Roman"/>
          <w:b/>
          <w:bCs/>
          <w:sz w:val="16"/>
          <w:szCs w:val="16"/>
        </w:rPr>
        <w:t xml:space="preserve">О внесении изменений </w:t>
      </w:r>
      <w:r w:rsidRPr="00892EBE">
        <w:rPr>
          <w:rFonts w:ascii="Times New Roman" w:hAnsi="Times New Roman" w:cs="Times New Roman"/>
          <w:b/>
          <w:sz w:val="16"/>
          <w:szCs w:val="16"/>
        </w:rPr>
        <w:t>Решение</w:t>
      </w:r>
      <w:r w:rsidRPr="00892EBE">
        <w:rPr>
          <w:rFonts w:ascii="Times New Roman" w:hAnsi="Times New Roman" w:cs="Times New Roman"/>
          <w:b/>
          <w:sz w:val="16"/>
          <w:szCs w:val="16"/>
        </w:rPr>
        <w:t xml:space="preserve"> </w:t>
      </w:r>
      <w:r w:rsidRPr="00892EBE">
        <w:rPr>
          <w:rFonts w:ascii="Times New Roman" w:hAnsi="Times New Roman" w:cs="Times New Roman"/>
          <w:b/>
          <w:sz w:val="16"/>
          <w:szCs w:val="16"/>
        </w:rPr>
        <w:t xml:space="preserve">Совета депутатов </w:t>
      </w:r>
      <w:proofErr w:type="spellStart"/>
      <w:r w:rsidRPr="00892EBE">
        <w:rPr>
          <w:rFonts w:ascii="Times New Roman" w:hAnsi="Times New Roman" w:cs="Times New Roman"/>
          <w:b/>
          <w:sz w:val="16"/>
          <w:szCs w:val="16"/>
        </w:rPr>
        <w:t>Бронницкого</w:t>
      </w:r>
      <w:proofErr w:type="spellEnd"/>
      <w:r w:rsidRPr="00892EBE">
        <w:rPr>
          <w:rFonts w:ascii="Times New Roman" w:hAnsi="Times New Roman" w:cs="Times New Roman"/>
          <w:b/>
          <w:sz w:val="16"/>
          <w:szCs w:val="16"/>
        </w:rPr>
        <w:t xml:space="preserve"> </w:t>
      </w:r>
    </w:p>
    <w:p w:rsidR="00892EBE" w:rsidRPr="00892EBE" w:rsidRDefault="00892EBE" w:rsidP="00892EBE">
      <w:pPr>
        <w:pStyle w:val="a4"/>
        <w:jc w:val="both"/>
        <w:rPr>
          <w:rFonts w:ascii="Times New Roman" w:hAnsi="Times New Roman" w:cs="Times New Roman"/>
          <w:b/>
          <w:sz w:val="16"/>
          <w:szCs w:val="16"/>
        </w:rPr>
      </w:pPr>
      <w:proofErr w:type="gramStart"/>
      <w:r w:rsidRPr="00892EBE">
        <w:rPr>
          <w:rFonts w:ascii="Times New Roman" w:hAnsi="Times New Roman" w:cs="Times New Roman"/>
          <w:b/>
          <w:sz w:val="16"/>
          <w:szCs w:val="16"/>
        </w:rPr>
        <w:t>сельского</w:t>
      </w:r>
      <w:proofErr w:type="gramEnd"/>
      <w:r w:rsidRPr="00892EBE">
        <w:rPr>
          <w:rFonts w:ascii="Times New Roman" w:hAnsi="Times New Roman" w:cs="Times New Roman"/>
          <w:b/>
          <w:sz w:val="16"/>
          <w:szCs w:val="16"/>
        </w:rPr>
        <w:t xml:space="preserve"> поселения от 27.04.2021 </w:t>
      </w:r>
      <w:r w:rsidRPr="00892EBE">
        <w:rPr>
          <w:rFonts w:ascii="Times New Roman" w:hAnsi="Times New Roman" w:cs="Times New Roman"/>
          <w:b/>
          <w:sz w:val="16"/>
          <w:szCs w:val="16"/>
        </w:rPr>
        <w:t xml:space="preserve"> </w:t>
      </w:r>
      <w:r w:rsidRPr="00892EBE">
        <w:rPr>
          <w:rFonts w:ascii="Times New Roman" w:hAnsi="Times New Roman" w:cs="Times New Roman"/>
          <w:b/>
          <w:sz w:val="16"/>
          <w:szCs w:val="16"/>
        </w:rPr>
        <w:t xml:space="preserve">№ 22 «Об установлении земельного </w:t>
      </w:r>
    </w:p>
    <w:p w:rsidR="00892EBE" w:rsidRPr="00892EBE" w:rsidRDefault="00892EBE" w:rsidP="00892EBE">
      <w:pPr>
        <w:pStyle w:val="a4"/>
        <w:jc w:val="both"/>
        <w:rPr>
          <w:rFonts w:ascii="Times New Roman" w:hAnsi="Times New Roman" w:cs="Times New Roman"/>
          <w:b/>
          <w:sz w:val="16"/>
          <w:szCs w:val="16"/>
        </w:rPr>
      </w:pPr>
      <w:proofErr w:type="gramStart"/>
      <w:r w:rsidRPr="00892EBE">
        <w:rPr>
          <w:rFonts w:ascii="Times New Roman" w:hAnsi="Times New Roman" w:cs="Times New Roman"/>
          <w:b/>
          <w:sz w:val="16"/>
          <w:szCs w:val="16"/>
        </w:rPr>
        <w:t>налога</w:t>
      </w:r>
      <w:proofErr w:type="gramEnd"/>
      <w:r w:rsidRPr="00892EBE">
        <w:rPr>
          <w:rFonts w:ascii="Times New Roman" w:hAnsi="Times New Roman" w:cs="Times New Roman"/>
          <w:b/>
          <w:sz w:val="16"/>
          <w:szCs w:val="16"/>
        </w:rPr>
        <w:t xml:space="preserve"> на территории </w:t>
      </w:r>
      <w:proofErr w:type="spellStart"/>
      <w:r w:rsidRPr="00892EBE">
        <w:rPr>
          <w:rFonts w:ascii="Times New Roman" w:hAnsi="Times New Roman" w:cs="Times New Roman"/>
          <w:b/>
          <w:sz w:val="16"/>
          <w:szCs w:val="16"/>
        </w:rPr>
        <w:t>Бронницкого</w:t>
      </w:r>
      <w:proofErr w:type="spellEnd"/>
      <w:r w:rsidRPr="00892EBE">
        <w:rPr>
          <w:rFonts w:ascii="Times New Roman" w:hAnsi="Times New Roman" w:cs="Times New Roman"/>
          <w:b/>
          <w:sz w:val="16"/>
          <w:szCs w:val="16"/>
        </w:rPr>
        <w:t xml:space="preserve"> </w:t>
      </w:r>
      <w:r w:rsidRPr="00892EBE">
        <w:rPr>
          <w:rFonts w:ascii="Times New Roman" w:hAnsi="Times New Roman" w:cs="Times New Roman"/>
          <w:b/>
          <w:sz w:val="16"/>
          <w:szCs w:val="16"/>
        </w:rPr>
        <w:t>сельского поселения»</w:t>
      </w:r>
    </w:p>
    <w:p w:rsidR="00892EBE" w:rsidRPr="00764BA3" w:rsidRDefault="00892EBE" w:rsidP="00892EBE">
      <w:pPr>
        <w:pStyle w:val="a4"/>
        <w:jc w:val="both"/>
        <w:rPr>
          <w:rFonts w:ascii="Times New Roman" w:hAnsi="Times New Roman" w:cs="Times New Roman"/>
          <w:sz w:val="16"/>
          <w:szCs w:val="16"/>
        </w:rPr>
      </w:pP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В соответствии с главой 31 Налогового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w:t>
      </w:r>
    </w:p>
    <w:p w:rsidR="00892EBE" w:rsidRPr="00764BA3" w:rsidRDefault="00892EBE" w:rsidP="00892EBE">
      <w:pPr>
        <w:pStyle w:val="a4"/>
        <w:jc w:val="both"/>
        <w:rPr>
          <w:rFonts w:ascii="Times New Roman" w:hAnsi="Times New Roman" w:cs="Times New Roman"/>
          <w:sz w:val="16"/>
          <w:szCs w:val="16"/>
        </w:rPr>
      </w:pPr>
    </w:p>
    <w:p w:rsidR="00892EBE" w:rsidRPr="00764BA3" w:rsidRDefault="00892EBE" w:rsidP="00892EBE">
      <w:pPr>
        <w:pStyle w:val="a4"/>
        <w:jc w:val="both"/>
        <w:rPr>
          <w:rFonts w:ascii="Times New Roman" w:hAnsi="Times New Roman" w:cs="Times New Roman"/>
          <w:bCs/>
          <w:sz w:val="16"/>
          <w:szCs w:val="16"/>
        </w:rPr>
      </w:pPr>
      <w:r w:rsidRPr="00764BA3">
        <w:rPr>
          <w:rFonts w:ascii="Times New Roman" w:hAnsi="Times New Roman" w:cs="Times New Roman"/>
          <w:bCs/>
          <w:sz w:val="16"/>
          <w:szCs w:val="16"/>
        </w:rPr>
        <w:t xml:space="preserve">Совет Депутатов </w:t>
      </w:r>
      <w:proofErr w:type="spellStart"/>
      <w:r w:rsidRPr="00764BA3">
        <w:rPr>
          <w:rFonts w:ascii="Times New Roman" w:hAnsi="Times New Roman" w:cs="Times New Roman"/>
          <w:bCs/>
          <w:sz w:val="16"/>
          <w:szCs w:val="16"/>
        </w:rPr>
        <w:t>Бронницкого</w:t>
      </w:r>
      <w:proofErr w:type="spellEnd"/>
      <w:r w:rsidRPr="00764BA3">
        <w:rPr>
          <w:rFonts w:ascii="Times New Roman" w:hAnsi="Times New Roman" w:cs="Times New Roman"/>
          <w:bCs/>
          <w:sz w:val="16"/>
          <w:szCs w:val="16"/>
        </w:rPr>
        <w:t xml:space="preserve"> сельского поселения решил:</w:t>
      </w:r>
    </w:p>
    <w:p w:rsidR="00892EBE" w:rsidRPr="00764BA3" w:rsidRDefault="00892EBE" w:rsidP="00892EBE">
      <w:pPr>
        <w:pStyle w:val="a4"/>
        <w:jc w:val="both"/>
        <w:rPr>
          <w:rFonts w:ascii="Times New Roman" w:hAnsi="Times New Roman" w:cs="Times New Roman"/>
          <w:sz w:val="16"/>
          <w:szCs w:val="16"/>
        </w:rPr>
      </w:pP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Внести изменения в Решение Совета депутатов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от 27.04.2021 № 22 «Об установлении земельного налога на территории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(далее-Решение):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 Решение изложить в следующей редакции:</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«1. Установить и ввести в действие на территории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земельный налог на земельные участки, расположенные в пределах границ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2. Налогоплательщиками налога (далее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w:t>
      </w:r>
      <w:hyperlink r:id="rId34" w:history="1">
        <w:r w:rsidRPr="00764BA3">
          <w:rPr>
            <w:rStyle w:val="ad"/>
            <w:rFonts w:ascii="Times New Roman" w:hAnsi="Times New Roman" w:cs="Times New Roman"/>
            <w:sz w:val="16"/>
            <w:szCs w:val="16"/>
          </w:rPr>
          <w:t>статьей 389</w:t>
        </w:r>
      </w:hyperlink>
      <w:r w:rsidRPr="00764BA3">
        <w:rPr>
          <w:rFonts w:ascii="Times New Roman" w:hAnsi="Times New Roman" w:cs="Times New Roman"/>
          <w:sz w:val="16"/>
          <w:szCs w:val="16"/>
        </w:rPr>
        <w:t xml:space="preserve"> Налогового Кодекса Российской Федерации (далее Налоговый Кодекс), на праве собственности, праве постоянного (бессрочного) пользования или </w:t>
      </w:r>
      <w:hyperlink r:id="rId35" w:history="1">
        <w:r w:rsidRPr="00764BA3">
          <w:rPr>
            <w:rStyle w:val="ad"/>
            <w:rFonts w:ascii="Times New Roman" w:hAnsi="Times New Roman" w:cs="Times New Roman"/>
            <w:sz w:val="16"/>
            <w:szCs w:val="16"/>
          </w:rPr>
          <w:t>праве</w:t>
        </w:r>
      </w:hyperlink>
      <w:r w:rsidRPr="00764BA3">
        <w:rPr>
          <w:rFonts w:ascii="Times New Roman" w:hAnsi="Times New Roman" w:cs="Times New Roman"/>
          <w:sz w:val="16"/>
          <w:szCs w:val="16"/>
        </w:rPr>
        <w:t xml:space="preserve"> пожизненного наследуемого владения, если иное не установлено настоящим пунктом.</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3. Объектом налогообложения признаются земельные участки, расположенные в пределах территории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4.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5. Налоговым периодом признается календарный год. Отчетными периодами для налогоплательщиков-организаций признаются первый квартал, второй квартал и третий квартал календарного года.</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6. Налоговые ставки земельного налога определяются от кадастровой стоимости земельного участка в следующих размерах:</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1) 0,3 процента в отношении земельных участков:</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2) 1,5 % - в отношении земельных участков:</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неиспользуемых земель сельскохозяйственного назначения или земель, отнесенных к землям сельскохозяйственного назначения с разрешенным использованием для сельскохозяйственного производства при наличии установленного факта неиспользования таких земель;</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          - прочих земельных участков.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7. Установить, что для организаций и физических лиц, имеющих в собственности земельные участки, являющиеся объектом налогообложения на территории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льготы, установленные в соответствии со статьей 395 Закона Российской Федерации от 29 ноября </w:t>
      </w:r>
      <w:smartTag w:uri="urn:schemas-microsoft-com:office:smarttags" w:element="metricconverter">
        <w:smartTagPr>
          <w:attr w:name="ProductID" w:val="2004 г"/>
        </w:smartTagPr>
        <w:r w:rsidRPr="00764BA3">
          <w:rPr>
            <w:rFonts w:ascii="Times New Roman" w:hAnsi="Times New Roman" w:cs="Times New Roman"/>
            <w:sz w:val="16"/>
            <w:szCs w:val="16"/>
          </w:rPr>
          <w:t>2004 г</w:t>
        </w:r>
      </w:smartTag>
      <w:r w:rsidRPr="00764BA3">
        <w:rPr>
          <w:rFonts w:ascii="Times New Roman" w:hAnsi="Times New Roman" w:cs="Times New Roman"/>
          <w:sz w:val="16"/>
          <w:szCs w:val="16"/>
        </w:rPr>
        <w:t>. № 141-ФЗ, действуют в полном объеме.</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Налогоплательщики -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Налогового кодекса.</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Формы заявлений налогоплательщиков - организаций и физических лиц о предоставлении налоговых льгот, порядок их заполнения, форматы представления таких заявлений в электронной форме, формы уведомления о предоставлении налоговой льготы, сообщения об отказе от предоставления налоговой льготы утверждаются федеральным органом исполнительной власти, уполномоченным по контролю и надзору в области налогов и сборов.</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налоговая льгота,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8. Налоговые льготы предоставляются следующим категориям налогоплательщиков в виде полного освобождения от уплаты земельного налога:</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lastRenderedPageBreak/>
        <w:t xml:space="preserve">1) налогоплательщикам, входящим в структуру органов местного самоуправления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обладающих правами юридического лица, в отношении земельных участков, предоставленных для обеспечения их деятельности;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2) бюджетным и (или) автономным учреждениям (организациям), предоставляющим (оказывающим) услуги, выполняющим работы в сферах образования, культуры и спорта, финансируемых из бюджета Новгородского муниципального района и бюджета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3) 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в указанном жилом доме – в отношении земельного участка, предоставленного для эксплуатации жилого дома.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4) медицинским организациям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9. 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Налог подлежит уплате налогоплательщиками - физическими лицами в срок не позднее 01 декабря года, следующего за истекшим налоговым периодом.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1.2. Признать утратившим силу решение Совета депутатов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от 14.11.2007 г. № 27 «Об установлении земельного налога на территории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2. Настоящее Решение вступает в силу с 01 января 2023 года, но не ранее, чем по истечении одного месяца со дня его официального опубликования.</w:t>
      </w: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 xml:space="preserve">3. Решение подлежит официальному опубликованию в периодическом печатном издании «Официальный вестник </w:t>
      </w:r>
      <w:proofErr w:type="spellStart"/>
      <w:r w:rsidRPr="00764BA3">
        <w:rPr>
          <w:rFonts w:ascii="Times New Roman" w:hAnsi="Times New Roman" w:cs="Times New Roman"/>
          <w:sz w:val="16"/>
          <w:szCs w:val="16"/>
        </w:rPr>
        <w:t>Бронницкого</w:t>
      </w:r>
      <w:proofErr w:type="spellEnd"/>
      <w:r w:rsidRPr="00764BA3">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36" w:history="1">
        <w:r w:rsidRPr="00764BA3">
          <w:rPr>
            <w:rFonts w:ascii="Times New Roman" w:hAnsi="Times New Roman" w:cs="Times New Roman"/>
            <w:color w:val="0000FF"/>
            <w:sz w:val="16"/>
            <w:szCs w:val="16"/>
            <w:u w:val="single"/>
            <w:lang w:val="en-US"/>
          </w:rPr>
          <w:t>www</w:t>
        </w:r>
        <w:r w:rsidRPr="00764BA3">
          <w:rPr>
            <w:rFonts w:ascii="Times New Roman" w:hAnsi="Times New Roman" w:cs="Times New Roman"/>
            <w:color w:val="0000FF"/>
            <w:sz w:val="16"/>
            <w:szCs w:val="16"/>
            <w:u w:val="single"/>
          </w:rPr>
          <w:t>.</w:t>
        </w:r>
        <w:proofErr w:type="spellStart"/>
        <w:r w:rsidRPr="00764BA3">
          <w:rPr>
            <w:rFonts w:ascii="Times New Roman" w:hAnsi="Times New Roman" w:cs="Times New Roman"/>
            <w:color w:val="0000FF"/>
            <w:sz w:val="16"/>
            <w:szCs w:val="16"/>
            <w:u w:val="single"/>
            <w:lang w:val="en-US"/>
          </w:rPr>
          <w:t>bronnic</w:t>
        </w:r>
        <w:proofErr w:type="spellEnd"/>
        <w:r w:rsidRPr="00764BA3">
          <w:rPr>
            <w:rFonts w:ascii="Times New Roman" w:hAnsi="Times New Roman" w:cs="Times New Roman"/>
            <w:color w:val="0000FF"/>
            <w:sz w:val="16"/>
            <w:szCs w:val="16"/>
            <w:u w:val="single"/>
          </w:rPr>
          <w:t>а</w:t>
        </w:r>
        <w:proofErr w:type="spellStart"/>
        <w:r w:rsidRPr="00764BA3">
          <w:rPr>
            <w:rFonts w:ascii="Times New Roman" w:hAnsi="Times New Roman" w:cs="Times New Roman"/>
            <w:color w:val="0000FF"/>
            <w:sz w:val="16"/>
            <w:szCs w:val="16"/>
            <w:u w:val="single"/>
            <w:lang w:val="en-US"/>
          </w:rPr>
          <w:t>adm</w:t>
        </w:r>
        <w:proofErr w:type="spellEnd"/>
        <w:r w:rsidRPr="00764BA3">
          <w:rPr>
            <w:rFonts w:ascii="Times New Roman" w:hAnsi="Times New Roman" w:cs="Times New Roman"/>
            <w:color w:val="0000FF"/>
            <w:sz w:val="16"/>
            <w:szCs w:val="16"/>
            <w:u w:val="single"/>
          </w:rPr>
          <w:t>.</w:t>
        </w:r>
        <w:proofErr w:type="spellStart"/>
        <w:r w:rsidRPr="00764BA3">
          <w:rPr>
            <w:rFonts w:ascii="Times New Roman" w:hAnsi="Times New Roman" w:cs="Times New Roman"/>
            <w:color w:val="0000FF"/>
            <w:sz w:val="16"/>
            <w:szCs w:val="16"/>
            <w:u w:val="single"/>
            <w:lang w:val="en-US"/>
          </w:rPr>
          <w:t>ru</w:t>
        </w:r>
        <w:proofErr w:type="spellEnd"/>
      </w:hyperlink>
      <w:proofErr w:type="gramStart"/>
      <w:r w:rsidRPr="00764BA3">
        <w:rPr>
          <w:rFonts w:ascii="Times New Roman" w:hAnsi="Times New Roman" w:cs="Times New Roman"/>
          <w:sz w:val="16"/>
          <w:szCs w:val="16"/>
        </w:rPr>
        <w:t>. в</w:t>
      </w:r>
      <w:proofErr w:type="gramEnd"/>
      <w:r w:rsidRPr="00764BA3">
        <w:rPr>
          <w:rFonts w:ascii="Times New Roman" w:hAnsi="Times New Roman" w:cs="Times New Roman"/>
          <w:sz w:val="16"/>
          <w:szCs w:val="16"/>
        </w:rPr>
        <w:t xml:space="preserve"> разделе «Документы» подраздел «Решения совета» и в разделе «Налоговые льготы».</w:t>
      </w:r>
    </w:p>
    <w:p w:rsidR="00892EBE" w:rsidRPr="00764BA3" w:rsidRDefault="00892EBE" w:rsidP="00892EBE">
      <w:pPr>
        <w:pStyle w:val="a4"/>
        <w:jc w:val="both"/>
        <w:rPr>
          <w:rFonts w:ascii="Times New Roman" w:hAnsi="Times New Roman" w:cs="Times New Roman"/>
          <w:sz w:val="16"/>
          <w:szCs w:val="16"/>
        </w:rPr>
      </w:pPr>
    </w:p>
    <w:p w:rsidR="00892EBE" w:rsidRPr="00764BA3" w:rsidRDefault="00892EBE" w:rsidP="00892EBE">
      <w:pPr>
        <w:pStyle w:val="a4"/>
        <w:jc w:val="both"/>
        <w:rPr>
          <w:rFonts w:ascii="Times New Roman" w:hAnsi="Times New Roman" w:cs="Times New Roman"/>
          <w:sz w:val="16"/>
          <w:szCs w:val="16"/>
        </w:rPr>
      </w:pPr>
    </w:p>
    <w:p w:rsidR="00892EBE" w:rsidRPr="00764BA3" w:rsidRDefault="00892EBE" w:rsidP="00892EBE">
      <w:pPr>
        <w:pStyle w:val="a4"/>
        <w:jc w:val="both"/>
        <w:rPr>
          <w:rFonts w:ascii="Times New Roman" w:hAnsi="Times New Roman" w:cs="Times New Roman"/>
          <w:sz w:val="16"/>
          <w:szCs w:val="16"/>
        </w:rPr>
      </w:pPr>
      <w:r w:rsidRPr="00764BA3">
        <w:rPr>
          <w:rFonts w:ascii="Times New Roman" w:hAnsi="Times New Roman" w:cs="Times New Roman"/>
          <w:sz w:val="16"/>
          <w:szCs w:val="16"/>
        </w:rPr>
        <w:t>Глава сельского поселения                                          С.Г. Васильева</w:t>
      </w:r>
    </w:p>
    <w:p w:rsidR="00892EBE" w:rsidRPr="00764BA3" w:rsidRDefault="00892EBE" w:rsidP="00892EBE">
      <w:pPr>
        <w:pStyle w:val="a4"/>
        <w:jc w:val="both"/>
        <w:rPr>
          <w:rFonts w:ascii="Times New Roman" w:hAnsi="Times New Roman" w:cs="Times New Roman"/>
          <w:sz w:val="16"/>
          <w:szCs w:val="16"/>
        </w:rPr>
      </w:pPr>
    </w:p>
    <w:p w:rsidR="00892EBE" w:rsidRPr="00FF30D7" w:rsidRDefault="00892EBE" w:rsidP="00892EBE">
      <w:pPr>
        <w:pStyle w:val="a4"/>
        <w:rPr>
          <w:rFonts w:ascii="Times New Roman" w:hAnsi="Times New Roman" w:cs="Times New Roman"/>
          <w:sz w:val="16"/>
          <w:szCs w:val="16"/>
          <w:lang w:eastAsia="ru-RU"/>
        </w:rPr>
      </w:pPr>
    </w:p>
    <w:p w:rsidR="00057B4E" w:rsidRDefault="00892EBE" w:rsidP="00EA34D4">
      <w:pPr>
        <w:jc w:val="center"/>
        <w:rPr>
          <w:rFonts w:ascii="Times New Roman" w:hAnsi="Times New Roman" w:cs="Times New Roman"/>
          <w:b/>
          <w:sz w:val="16"/>
          <w:szCs w:val="16"/>
        </w:rPr>
      </w:pPr>
      <w:r>
        <w:rPr>
          <w:rFonts w:ascii="Times New Roman" w:hAnsi="Times New Roman" w:cs="Times New Roman"/>
          <w:b/>
          <w:sz w:val="16"/>
          <w:szCs w:val="16"/>
        </w:rPr>
        <w:t>________________________</w:t>
      </w:r>
      <w:bookmarkStart w:id="3" w:name="_GoBack"/>
      <w:bookmarkEnd w:id="3"/>
    </w:p>
    <w:p w:rsidR="00057B4E" w:rsidRDefault="00057B4E" w:rsidP="00EA34D4">
      <w:pPr>
        <w:jc w:val="center"/>
        <w:rPr>
          <w:rFonts w:ascii="Times New Roman" w:hAnsi="Times New Roman" w:cs="Times New Roman"/>
          <w:b/>
          <w:sz w:val="16"/>
          <w:szCs w:val="16"/>
        </w:rPr>
      </w:pPr>
    </w:p>
    <w:p w:rsidR="00057B4E" w:rsidRDefault="00057B4E" w:rsidP="00EA34D4">
      <w:pPr>
        <w:jc w:val="center"/>
        <w:rPr>
          <w:rFonts w:ascii="Times New Roman" w:hAnsi="Times New Roman" w:cs="Times New Roman"/>
          <w:b/>
          <w:sz w:val="16"/>
          <w:szCs w:val="16"/>
        </w:rPr>
      </w:pPr>
    </w:p>
    <w:p w:rsidR="00057B4E" w:rsidRDefault="00057B4E" w:rsidP="00EA34D4">
      <w:pPr>
        <w:jc w:val="center"/>
        <w:rPr>
          <w:rFonts w:ascii="Times New Roman" w:hAnsi="Times New Roman" w:cs="Times New Roman"/>
          <w:b/>
          <w:sz w:val="16"/>
          <w:szCs w:val="16"/>
        </w:rPr>
      </w:pPr>
    </w:p>
    <w:p w:rsidR="00EA34D4" w:rsidRDefault="001E23F8" w:rsidP="00EA34D4">
      <w:r>
        <w:rPr>
          <w:rFonts w:ascii="Times New Roman" w:hAnsi="Times New Roman" w:cs="Times New Roman"/>
          <w:b/>
          <w:sz w:val="16"/>
          <w:szCs w:val="16"/>
        </w:rPr>
        <w:t xml:space="preserve"> </w:t>
      </w:r>
    </w:p>
    <w:tbl>
      <w:tblPr>
        <w:tblpPr w:leftFromText="180" w:rightFromText="180" w:bottomFromText="160" w:vertAnchor="text" w:horzAnchor="margin" w:tblpY="2050"/>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057B4E" w:rsidRPr="00421F25" w:rsidTr="00057B4E">
        <w:trPr>
          <w:trHeight w:val="1465"/>
        </w:trPr>
        <w:tc>
          <w:tcPr>
            <w:tcW w:w="9649" w:type="dxa"/>
            <w:tcBorders>
              <w:top w:val="single" w:sz="4" w:space="0" w:color="auto"/>
              <w:left w:val="single" w:sz="4" w:space="0" w:color="auto"/>
              <w:bottom w:val="single" w:sz="4" w:space="0" w:color="auto"/>
              <w:right w:val="single" w:sz="4" w:space="0" w:color="auto"/>
            </w:tcBorders>
            <w:hideMark/>
          </w:tcPr>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Учредитель                               главный редактор                                             адрес </w:t>
            </w:r>
            <w:proofErr w:type="gramStart"/>
            <w:r w:rsidRPr="00421F25">
              <w:rPr>
                <w:rFonts w:ascii="Times New Roman" w:hAnsi="Times New Roman" w:cs="Times New Roman"/>
                <w:sz w:val="16"/>
                <w:szCs w:val="16"/>
              </w:rPr>
              <w:t xml:space="preserve">редакции:   </w:t>
            </w:r>
            <w:proofErr w:type="gramEnd"/>
            <w:r w:rsidRPr="00421F25">
              <w:rPr>
                <w:rFonts w:ascii="Times New Roman" w:hAnsi="Times New Roman" w:cs="Times New Roman"/>
                <w:sz w:val="16"/>
                <w:szCs w:val="16"/>
              </w:rPr>
              <w:t xml:space="preserve">                                    номер газеты </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Подписан       </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Администрация                     Глава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173510 Новгородская область             к </w:t>
            </w:r>
            <w:proofErr w:type="gramStart"/>
            <w:r w:rsidRPr="00421F25">
              <w:rPr>
                <w:rFonts w:ascii="Times New Roman" w:hAnsi="Times New Roman" w:cs="Times New Roman"/>
                <w:sz w:val="16"/>
                <w:szCs w:val="16"/>
              </w:rPr>
              <w:t>печа</w:t>
            </w:r>
            <w:r w:rsidR="001E23F8">
              <w:rPr>
                <w:rFonts w:ascii="Times New Roman" w:hAnsi="Times New Roman" w:cs="Times New Roman"/>
                <w:sz w:val="16"/>
                <w:szCs w:val="16"/>
              </w:rPr>
              <w:t>ти  01.12</w:t>
            </w:r>
            <w:r w:rsidRPr="00421F25">
              <w:rPr>
                <w:rFonts w:ascii="Times New Roman" w:hAnsi="Times New Roman" w:cs="Times New Roman"/>
                <w:sz w:val="16"/>
                <w:szCs w:val="16"/>
              </w:rPr>
              <w:t>.2022</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Бронницкого</w:t>
            </w:r>
            <w:proofErr w:type="spellEnd"/>
            <w:r w:rsidRPr="00421F25">
              <w:rPr>
                <w:rFonts w:ascii="Times New Roman" w:hAnsi="Times New Roman" w:cs="Times New Roman"/>
                <w:sz w:val="16"/>
                <w:szCs w:val="16"/>
              </w:rPr>
              <w:t xml:space="preserve"> сельского            поселения </w:t>
            </w:r>
            <w:proofErr w:type="spellStart"/>
            <w:r w:rsidRPr="00421F25">
              <w:rPr>
                <w:rFonts w:ascii="Times New Roman" w:hAnsi="Times New Roman" w:cs="Times New Roman"/>
                <w:sz w:val="16"/>
                <w:szCs w:val="16"/>
              </w:rPr>
              <w:t>С.Г.Васильева</w:t>
            </w:r>
            <w:proofErr w:type="spellEnd"/>
            <w:r w:rsidRPr="00421F25">
              <w:rPr>
                <w:rFonts w:ascii="Times New Roman" w:hAnsi="Times New Roman" w:cs="Times New Roman"/>
                <w:sz w:val="16"/>
                <w:szCs w:val="16"/>
              </w:rPr>
              <w:t xml:space="preserve">                                Новгородский район </w:t>
            </w:r>
            <w:proofErr w:type="spellStart"/>
            <w:r w:rsidRPr="00421F25">
              <w:rPr>
                <w:rFonts w:ascii="Times New Roman" w:hAnsi="Times New Roman" w:cs="Times New Roman"/>
                <w:sz w:val="16"/>
                <w:szCs w:val="16"/>
              </w:rPr>
              <w:t>с.Бронница</w:t>
            </w:r>
            <w:proofErr w:type="spellEnd"/>
            <w:r w:rsidRPr="00421F25">
              <w:rPr>
                <w:rFonts w:ascii="Times New Roman" w:hAnsi="Times New Roman" w:cs="Times New Roman"/>
                <w:sz w:val="16"/>
                <w:szCs w:val="16"/>
              </w:rPr>
              <w:t xml:space="preserve">           в 10.00 Тираж  10  </w:t>
            </w:r>
          </w:p>
          <w:p w:rsidR="00057B4E" w:rsidRPr="00421F25" w:rsidRDefault="00057B4E" w:rsidP="00057B4E">
            <w:pPr>
              <w:pStyle w:val="a4"/>
              <w:jc w:val="both"/>
              <w:rPr>
                <w:rFonts w:ascii="Times New Roman" w:hAnsi="Times New Roman" w:cs="Times New Roman"/>
                <w:sz w:val="16"/>
                <w:szCs w:val="16"/>
              </w:rPr>
            </w:pPr>
            <w:proofErr w:type="gramStart"/>
            <w:r w:rsidRPr="00421F25">
              <w:rPr>
                <w:rFonts w:ascii="Times New Roman" w:hAnsi="Times New Roman" w:cs="Times New Roman"/>
                <w:sz w:val="16"/>
                <w:szCs w:val="16"/>
              </w:rPr>
              <w:t>поселения</w:t>
            </w:r>
            <w:proofErr w:type="gramEnd"/>
            <w:r w:rsidRPr="00421F25">
              <w:rPr>
                <w:rFonts w:ascii="Times New Roman" w:hAnsi="Times New Roman" w:cs="Times New Roman"/>
                <w:sz w:val="16"/>
                <w:szCs w:val="16"/>
              </w:rPr>
              <w:t xml:space="preserve">                                                                                                             </w:t>
            </w:r>
            <w:proofErr w:type="spellStart"/>
            <w:r w:rsidRPr="00421F25">
              <w:rPr>
                <w:rFonts w:ascii="Times New Roman" w:hAnsi="Times New Roman" w:cs="Times New Roman"/>
                <w:sz w:val="16"/>
                <w:szCs w:val="16"/>
              </w:rPr>
              <w:t>ул.Березки</w:t>
            </w:r>
            <w:proofErr w:type="spellEnd"/>
            <w:r w:rsidRPr="00421F25">
              <w:rPr>
                <w:rFonts w:ascii="Times New Roman" w:hAnsi="Times New Roman" w:cs="Times New Roman"/>
                <w:sz w:val="16"/>
                <w:szCs w:val="16"/>
              </w:rPr>
              <w:t xml:space="preserve"> д.2, тел. ( 8162)744-184         распространяется</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proofErr w:type="gramStart"/>
            <w:r w:rsidRPr="00421F25">
              <w:rPr>
                <w:rFonts w:ascii="Times New Roman" w:hAnsi="Times New Roman" w:cs="Times New Roman"/>
                <w:sz w:val="16"/>
                <w:szCs w:val="16"/>
              </w:rPr>
              <w:t>факс</w:t>
            </w:r>
            <w:proofErr w:type="gramEnd"/>
            <w:r w:rsidRPr="00421F25">
              <w:rPr>
                <w:rFonts w:ascii="Times New Roman" w:hAnsi="Times New Roman" w:cs="Times New Roman"/>
                <w:sz w:val="16"/>
                <w:szCs w:val="16"/>
              </w:rPr>
              <w:t>(8162)749-188                                   бесплатно</w:t>
            </w:r>
          </w:p>
          <w:p w:rsidR="00057B4E" w:rsidRPr="00421F25" w:rsidRDefault="00057B4E" w:rsidP="00057B4E">
            <w:pPr>
              <w:pStyle w:val="a4"/>
              <w:jc w:val="both"/>
              <w:rPr>
                <w:rFonts w:ascii="Times New Roman" w:hAnsi="Times New Roman" w:cs="Times New Roman"/>
                <w:sz w:val="16"/>
                <w:szCs w:val="16"/>
              </w:rPr>
            </w:pPr>
            <w:r w:rsidRPr="00421F25">
              <w:rPr>
                <w:rFonts w:ascii="Times New Roman" w:hAnsi="Times New Roman" w:cs="Times New Roman"/>
                <w:sz w:val="16"/>
                <w:szCs w:val="16"/>
              </w:rPr>
              <w:t xml:space="preserve">                                                                                                                               </w:t>
            </w:r>
            <w:r w:rsidRPr="00421F25">
              <w:rPr>
                <w:rFonts w:ascii="Times New Roman" w:hAnsi="Times New Roman" w:cs="Times New Roman"/>
                <w:sz w:val="16"/>
                <w:szCs w:val="16"/>
                <w:lang w:val="en-US"/>
              </w:rPr>
              <w:t>E</w:t>
            </w:r>
            <w:r w:rsidRPr="00421F25">
              <w:rPr>
                <w:rFonts w:ascii="Times New Roman" w:hAnsi="Times New Roman" w:cs="Times New Roman"/>
                <w:sz w:val="16"/>
                <w:szCs w:val="16"/>
              </w:rPr>
              <w:t>-</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berezki</w:t>
            </w:r>
            <w:proofErr w:type="spellEnd"/>
            <w:r w:rsidRPr="00421F25">
              <w:rPr>
                <w:rFonts w:ascii="Times New Roman" w:hAnsi="Times New Roman" w:cs="Times New Roman"/>
                <w:sz w:val="16"/>
                <w:szCs w:val="16"/>
              </w:rPr>
              <w:t>2@</w:t>
            </w:r>
            <w:r w:rsidRPr="00421F25">
              <w:rPr>
                <w:rFonts w:ascii="Times New Roman" w:hAnsi="Times New Roman" w:cs="Times New Roman"/>
                <w:sz w:val="16"/>
                <w:szCs w:val="16"/>
                <w:lang w:val="en-US"/>
              </w:rPr>
              <w:t>mail</w:t>
            </w:r>
            <w:r w:rsidRPr="00421F25">
              <w:rPr>
                <w:rFonts w:ascii="Times New Roman" w:hAnsi="Times New Roman" w:cs="Times New Roman"/>
                <w:sz w:val="16"/>
                <w:szCs w:val="16"/>
              </w:rPr>
              <w:t>.</w:t>
            </w:r>
            <w:proofErr w:type="spellStart"/>
            <w:r w:rsidRPr="00421F25">
              <w:rPr>
                <w:rFonts w:ascii="Times New Roman" w:hAnsi="Times New Roman" w:cs="Times New Roman"/>
                <w:sz w:val="16"/>
                <w:szCs w:val="16"/>
                <w:lang w:val="en-US"/>
              </w:rPr>
              <w:t>ru</w:t>
            </w:r>
            <w:proofErr w:type="spellEnd"/>
          </w:p>
          <w:p w:rsidR="00057B4E" w:rsidRPr="00421F25" w:rsidRDefault="00057B4E" w:rsidP="00057B4E">
            <w:pPr>
              <w:pStyle w:val="a4"/>
              <w:jc w:val="both"/>
              <w:rPr>
                <w:rFonts w:ascii="Times New Roman" w:hAnsi="Times New Roman" w:cs="Times New Roman"/>
                <w:b/>
                <w:sz w:val="16"/>
                <w:szCs w:val="16"/>
              </w:rPr>
            </w:pPr>
            <w:r w:rsidRPr="00421F25">
              <w:rPr>
                <w:rFonts w:ascii="Times New Roman" w:hAnsi="Times New Roman" w:cs="Times New Roman"/>
                <w:sz w:val="16"/>
                <w:szCs w:val="16"/>
              </w:rPr>
              <w:t xml:space="preserve">                                                                                                                                                                                                                                                         </w:t>
            </w:r>
          </w:p>
        </w:tc>
      </w:tr>
    </w:tbl>
    <w:p w:rsidR="00EA34D4" w:rsidRDefault="00EA34D4" w:rsidP="00EA34D4"/>
    <w:p w:rsidR="00E376CD" w:rsidRPr="00EA34D4" w:rsidRDefault="00E376CD" w:rsidP="00EA34D4">
      <w:pPr>
        <w:sectPr w:rsidR="00E376CD" w:rsidRPr="00EA34D4" w:rsidSect="00E376CD">
          <w:headerReference w:type="even" r:id="rId37"/>
          <w:headerReference w:type="default" r:id="rId38"/>
          <w:footerReference w:type="even" r:id="rId39"/>
          <w:footerReference w:type="default" r:id="rId40"/>
          <w:headerReference w:type="first" r:id="rId41"/>
          <w:footerReference w:type="first" r:id="rId42"/>
          <w:pgSz w:w="11906" w:h="16838"/>
          <w:pgMar w:top="1134" w:right="851" w:bottom="1134" w:left="1701" w:header="709" w:footer="709" w:gutter="0"/>
          <w:cols w:space="708"/>
          <w:docGrid w:linePitch="360"/>
        </w:sect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hAnsi="Times New Roman" w:cs="Times New Roman"/>
          <w:sz w:val="16"/>
          <w:szCs w:val="16"/>
        </w:rPr>
      </w:pPr>
    </w:p>
    <w:p w:rsidR="00D2551B" w:rsidRPr="007E787A" w:rsidRDefault="00D2551B" w:rsidP="00D2551B">
      <w:pPr>
        <w:pStyle w:val="a4"/>
        <w:rPr>
          <w:rFonts w:ascii="Times New Roman" w:eastAsia="Calibri" w:hAnsi="Times New Roman" w:cs="Times New Roman"/>
          <w:sz w:val="16"/>
          <w:szCs w:val="16"/>
        </w:rPr>
      </w:pPr>
    </w:p>
    <w:p w:rsidR="00B538B2" w:rsidRPr="00D2551B" w:rsidRDefault="00B538B2" w:rsidP="00D2551B"/>
    <w:sectPr w:rsidR="00B538B2" w:rsidRPr="00D2551B" w:rsidSect="00D2551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26" w:rsidRDefault="004F5E26" w:rsidP="00857712">
      <w:pPr>
        <w:spacing w:after="0" w:line="240" w:lineRule="auto"/>
      </w:pPr>
      <w:r>
        <w:separator/>
      </w:r>
    </w:p>
  </w:endnote>
  <w:endnote w:type="continuationSeparator" w:id="0">
    <w:p w:rsidR="004F5E26" w:rsidRDefault="004F5E26" w:rsidP="0085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233262"/>
      <w:docPartObj>
        <w:docPartGallery w:val="Page Numbers (Bottom of Page)"/>
        <w:docPartUnique/>
      </w:docPartObj>
    </w:sdtPr>
    <w:sdtEndPr/>
    <w:sdtContent>
      <w:p w:rsidR="00746C65" w:rsidRDefault="00746C65">
        <w:pPr>
          <w:pStyle w:val="a8"/>
          <w:jc w:val="center"/>
        </w:pPr>
      </w:p>
      <w:p w:rsidR="005F17B8" w:rsidRDefault="005F17B8">
        <w:pPr>
          <w:pStyle w:val="a8"/>
          <w:jc w:val="center"/>
        </w:pPr>
        <w:r>
          <w:fldChar w:fldCharType="begin"/>
        </w:r>
        <w:r>
          <w:instrText>PAGE   \* MERGEFORMAT</w:instrText>
        </w:r>
        <w:r>
          <w:fldChar w:fldCharType="separate"/>
        </w:r>
        <w:r w:rsidR="00892EBE">
          <w:rPr>
            <w:noProof/>
          </w:rPr>
          <w:t>21</w:t>
        </w:r>
        <w:r>
          <w:fldChar w:fldCharType="end"/>
        </w:r>
      </w:p>
    </w:sdtContent>
  </w:sdt>
  <w:p w:rsidR="005F17B8" w:rsidRDefault="005F17B8" w:rsidP="000A6FC3">
    <w:pPr>
      <w:pStyle w:val="a8"/>
      <w:tabs>
        <w:tab w:val="clear" w:pos="4677"/>
        <w:tab w:val="clear" w:pos="9355"/>
        <w:tab w:val="left" w:pos="6300"/>
      </w:tabs>
    </w:pPr>
    <w:r>
      <w:tab/>
    </w:r>
  </w:p>
  <w:p w:rsidR="005F17B8" w:rsidRDefault="005F17B8" w:rsidP="000A6FC3">
    <w:pPr>
      <w:pStyle w:val="a8"/>
      <w:tabs>
        <w:tab w:val="clear" w:pos="4677"/>
        <w:tab w:val="clear" w:pos="9355"/>
        <w:tab w:val="left" w:pos="6300"/>
      </w:tabs>
    </w:pPr>
  </w:p>
  <w:p w:rsidR="005F17B8" w:rsidRDefault="005F17B8" w:rsidP="000A6FC3">
    <w:pPr>
      <w:pStyle w:val="a8"/>
      <w:tabs>
        <w:tab w:val="clear" w:pos="4677"/>
        <w:tab w:val="clear" w:pos="9355"/>
        <w:tab w:val="left" w:pos="6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26" w:rsidRDefault="004F5E26" w:rsidP="00857712">
      <w:pPr>
        <w:spacing w:after="0" w:line="240" w:lineRule="auto"/>
      </w:pPr>
      <w:r>
        <w:separator/>
      </w:r>
    </w:p>
  </w:footnote>
  <w:footnote w:type="continuationSeparator" w:id="0">
    <w:p w:rsidR="004F5E26" w:rsidRDefault="004F5E26" w:rsidP="00857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B8" w:rsidRDefault="005F17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33C"/>
    <w:multiLevelType w:val="hybridMultilevel"/>
    <w:tmpl w:val="9F18CEAA"/>
    <w:lvl w:ilvl="0" w:tplc="7D66484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BE91E98"/>
    <w:multiLevelType w:val="multilevel"/>
    <w:tmpl w:val="C7D4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E785443"/>
    <w:multiLevelType w:val="multilevel"/>
    <w:tmpl w:val="C90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40404"/>
    <w:multiLevelType w:val="multilevel"/>
    <w:tmpl w:val="9B5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B604E"/>
    <w:multiLevelType w:val="hybridMultilevel"/>
    <w:tmpl w:val="C6AE78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D9431C"/>
    <w:multiLevelType w:val="hybridMultilevel"/>
    <w:tmpl w:val="77E648C4"/>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B701BBA"/>
    <w:multiLevelType w:val="hybridMultilevel"/>
    <w:tmpl w:val="C590D18C"/>
    <w:lvl w:ilvl="0" w:tplc="101682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511D1"/>
    <w:multiLevelType w:val="multilevel"/>
    <w:tmpl w:val="87BEE2D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nsid w:val="43C944EA"/>
    <w:multiLevelType w:val="hybridMultilevel"/>
    <w:tmpl w:val="DAE28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B3398F"/>
    <w:multiLevelType w:val="hybridMultilevel"/>
    <w:tmpl w:val="2A103044"/>
    <w:lvl w:ilvl="0" w:tplc="FDA2BD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A3F43"/>
    <w:multiLevelType w:val="hybridMultilevel"/>
    <w:tmpl w:val="860A98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8165AA"/>
    <w:multiLevelType w:val="multilevel"/>
    <w:tmpl w:val="BC62B352"/>
    <w:lvl w:ilvl="0">
      <w:start w:val="1"/>
      <w:numFmt w:val="decimal"/>
      <w:lvlText w:val="%1."/>
      <w:lvlJc w:val="left"/>
      <w:pPr>
        <w:ind w:left="988" w:hanging="420"/>
      </w:pPr>
      <w:rPr>
        <w:rFonts w:eastAsia="Arial" w:cs="Arial" w:hint="default"/>
        <w:color w:val="auto"/>
      </w:rPr>
    </w:lvl>
    <w:lvl w:ilvl="1">
      <w:start w:val="3"/>
      <w:numFmt w:val="decimal"/>
      <w:isLgl/>
      <w:lvlText w:val="%1.%2"/>
      <w:lvlJc w:val="left"/>
      <w:pPr>
        <w:ind w:left="1309"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4">
    <w:nsid w:val="5B6E4FDA"/>
    <w:multiLevelType w:val="hybridMultilevel"/>
    <w:tmpl w:val="54A253A4"/>
    <w:lvl w:ilvl="0" w:tplc="478AF728">
      <w:start w:val="1"/>
      <w:numFmt w:val="decimal"/>
      <w:lvlText w:val="%1."/>
      <w:lvlJc w:val="left"/>
      <w:pPr>
        <w:ind w:left="493" w:hanging="360"/>
      </w:pPr>
      <w:rPr>
        <w:rFonts w:hint="default"/>
      </w:rPr>
    </w:lvl>
    <w:lvl w:ilvl="1" w:tplc="04190019" w:tentative="1">
      <w:start w:val="1"/>
      <w:numFmt w:val="lowerLetter"/>
      <w:lvlText w:val="%2."/>
      <w:lvlJc w:val="left"/>
      <w:pPr>
        <w:ind w:left="1213" w:hanging="360"/>
      </w:pPr>
    </w:lvl>
    <w:lvl w:ilvl="2" w:tplc="0419001B" w:tentative="1">
      <w:start w:val="1"/>
      <w:numFmt w:val="lowerRoman"/>
      <w:lvlText w:val="%3."/>
      <w:lvlJc w:val="right"/>
      <w:pPr>
        <w:ind w:left="1933" w:hanging="180"/>
      </w:pPr>
    </w:lvl>
    <w:lvl w:ilvl="3" w:tplc="0419000F" w:tentative="1">
      <w:start w:val="1"/>
      <w:numFmt w:val="decimal"/>
      <w:lvlText w:val="%4."/>
      <w:lvlJc w:val="left"/>
      <w:pPr>
        <w:ind w:left="2653" w:hanging="360"/>
      </w:pPr>
    </w:lvl>
    <w:lvl w:ilvl="4" w:tplc="04190019" w:tentative="1">
      <w:start w:val="1"/>
      <w:numFmt w:val="lowerLetter"/>
      <w:lvlText w:val="%5."/>
      <w:lvlJc w:val="left"/>
      <w:pPr>
        <w:ind w:left="3373" w:hanging="360"/>
      </w:pPr>
    </w:lvl>
    <w:lvl w:ilvl="5" w:tplc="0419001B" w:tentative="1">
      <w:start w:val="1"/>
      <w:numFmt w:val="lowerRoman"/>
      <w:lvlText w:val="%6."/>
      <w:lvlJc w:val="right"/>
      <w:pPr>
        <w:ind w:left="4093" w:hanging="180"/>
      </w:pPr>
    </w:lvl>
    <w:lvl w:ilvl="6" w:tplc="0419000F" w:tentative="1">
      <w:start w:val="1"/>
      <w:numFmt w:val="decimal"/>
      <w:lvlText w:val="%7."/>
      <w:lvlJc w:val="left"/>
      <w:pPr>
        <w:ind w:left="4813" w:hanging="360"/>
      </w:pPr>
    </w:lvl>
    <w:lvl w:ilvl="7" w:tplc="04190019" w:tentative="1">
      <w:start w:val="1"/>
      <w:numFmt w:val="lowerLetter"/>
      <w:lvlText w:val="%8."/>
      <w:lvlJc w:val="left"/>
      <w:pPr>
        <w:ind w:left="5533" w:hanging="360"/>
      </w:pPr>
    </w:lvl>
    <w:lvl w:ilvl="8" w:tplc="0419001B" w:tentative="1">
      <w:start w:val="1"/>
      <w:numFmt w:val="lowerRoman"/>
      <w:lvlText w:val="%9."/>
      <w:lvlJc w:val="right"/>
      <w:pPr>
        <w:ind w:left="6253" w:hanging="180"/>
      </w:pPr>
    </w:lvl>
  </w:abstractNum>
  <w:abstractNum w:abstractNumId="15">
    <w:nsid w:val="5D194A56"/>
    <w:multiLevelType w:val="multilevel"/>
    <w:tmpl w:val="F21012D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D1F3990"/>
    <w:multiLevelType w:val="hybridMultilevel"/>
    <w:tmpl w:val="6D3AE8BE"/>
    <w:lvl w:ilvl="0" w:tplc="34E81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27A7D01"/>
    <w:multiLevelType w:val="hybridMultilevel"/>
    <w:tmpl w:val="BCF467D4"/>
    <w:lvl w:ilvl="0" w:tplc="80A4A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246F2D"/>
    <w:multiLevelType w:val="hybridMultilevel"/>
    <w:tmpl w:val="A7BC53D6"/>
    <w:lvl w:ilvl="0" w:tplc="04190005">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031484"/>
    <w:multiLevelType w:val="hybridMultilevel"/>
    <w:tmpl w:val="A002E8A6"/>
    <w:lvl w:ilvl="0" w:tplc="599AB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1A7D70"/>
    <w:multiLevelType w:val="hybridMultilevel"/>
    <w:tmpl w:val="8EA84816"/>
    <w:lvl w:ilvl="0" w:tplc="A1A0117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5"/>
  </w:num>
  <w:num w:numId="6">
    <w:abstractNumId w:val="18"/>
  </w:num>
  <w:num w:numId="7">
    <w:abstractNumId w:val="17"/>
  </w:num>
  <w:num w:numId="8">
    <w:abstractNumId w:val="9"/>
  </w:num>
  <w:num w:numId="9">
    <w:abstractNumId w:val="11"/>
  </w:num>
  <w:num w:numId="10">
    <w:abstractNumId w:val="13"/>
  </w:num>
  <w:num w:numId="11">
    <w:abstractNumId w:val="12"/>
  </w:num>
  <w:num w:numId="12">
    <w:abstractNumId w:val="4"/>
  </w:num>
  <w:num w:numId="13">
    <w:abstractNumId w:val="15"/>
  </w:num>
  <w:num w:numId="14">
    <w:abstractNumId w:val="14"/>
  </w:num>
  <w:num w:numId="15">
    <w:abstractNumId w:val="6"/>
  </w:num>
  <w:num w:numId="16">
    <w:abstractNumId w:val="10"/>
  </w:num>
  <w:num w:numId="17">
    <w:abstractNumId w:val="16"/>
  </w:num>
  <w:num w:numId="18">
    <w:abstractNumId w:val="0"/>
  </w:num>
  <w:num w:numId="19">
    <w:abstractNumId w:val="19"/>
  </w:num>
  <w:num w:numId="20">
    <w:abstractNumId w:val="1"/>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61"/>
    <w:rsid w:val="000132CD"/>
    <w:rsid w:val="00014B18"/>
    <w:rsid w:val="00057B4E"/>
    <w:rsid w:val="000A1EA8"/>
    <w:rsid w:val="000A6575"/>
    <w:rsid w:val="000A6FC3"/>
    <w:rsid w:val="000B24C2"/>
    <w:rsid w:val="000B5CD8"/>
    <w:rsid w:val="000B7300"/>
    <w:rsid w:val="000C3965"/>
    <w:rsid w:val="000D3FB1"/>
    <w:rsid w:val="000F3D48"/>
    <w:rsid w:val="00107097"/>
    <w:rsid w:val="00110A46"/>
    <w:rsid w:val="001D3CCC"/>
    <w:rsid w:val="001D42AD"/>
    <w:rsid w:val="001E23F8"/>
    <w:rsid w:val="001F4DD6"/>
    <w:rsid w:val="002153B2"/>
    <w:rsid w:val="00220C81"/>
    <w:rsid w:val="00221690"/>
    <w:rsid w:val="00247D4C"/>
    <w:rsid w:val="00250026"/>
    <w:rsid w:val="00256B2D"/>
    <w:rsid w:val="00266361"/>
    <w:rsid w:val="002714BE"/>
    <w:rsid w:val="002838CC"/>
    <w:rsid w:val="002848E8"/>
    <w:rsid w:val="0028522E"/>
    <w:rsid w:val="00290A75"/>
    <w:rsid w:val="002D272A"/>
    <w:rsid w:val="002D2B48"/>
    <w:rsid w:val="002D4427"/>
    <w:rsid w:val="002D7ACB"/>
    <w:rsid w:val="00303BF3"/>
    <w:rsid w:val="00303F34"/>
    <w:rsid w:val="00330A7F"/>
    <w:rsid w:val="003446F5"/>
    <w:rsid w:val="00361346"/>
    <w:rsid w:val="00370075"/>
    <w:rsid w:val="00373E4B"/>
    <w:rsid w:val="00390451"/>
    <w:rsid w:val="003A41E0"/>
    <w:rsid w:val="003C32E3"/>
    <w:rsid w:val="003C614A"/>
    <w:rsid w:val="003D2FC1"/>
    <w:rsid w:val="003D5E9F"/>
    <w:rsid w:val="003D7733"/>
    <w:rsid w:val="003F0B77"/>
    <w:rsid w:val="004048BF"/>
    <w:rsid w:val="00415D66"/>
    <w:rsid w:val="00420C9E"/>
    <w:rsid w:val="00421F25"/>
    <w:rsid w:val="004309E0"/>
    <w:rsid w:val="004724D3"/>
    <w:rsid w:val="00475F65"/>
    <w:rsid w:val="00496951"/>
    <w:rsid w:val="00497527"/>
    <w:rsid w:val="004A559D"/>
    <w:rsid w:val="004A7FBE"/>
    <w:rsid w:val="004D5672"/>
    <w:rsid w:val="004D7060"/>
    <w:rsid w:val="004F1D09"/>
    <w:rsid w:val="004F5D16"/>
    <w:rsid w:val="004F5E26"/>
    <w:rsid w:val="004F61AA"/>
    <w:rsid w:val="00533AD2"/>
    <w:rsid w:val="0053704C"/>
    <w:rsid w:val="00561577"/>
    <w:rsid w:val="00573EDD"/>
    <w:rsid w:val="0058269C"/>
    <w:rsid w:val="0059731C"/>
    <w:rsid w:val="005A5A1B"/>
    <w:rsid w:val="005B1EA5"/>
    <w:rsid w:val="005D3345"/>
    <w:rsid w:val="005F17B8"/>
    <w:rsid w:val="005F7E43"/>
    <w:rsid w:val="00605627"/>
    <w:rsid w:val="00661295"/>
    <w:rsid w:val="00664D99"/>
    <w:rsid w:val="006741C3"/>
    <w:rsid w:val="00680359"/>
    <w:rsid w:val="006C278A"/>
    <w:rsid w:val="006F3CBC"/>
    <w:rsid w:val="006F3D78"/>
    <w:rsid w:val="00742046"/>
    <w:rsid w:val="00746C65"/>
    <w:rsid w:val="00752D5E"/>
    <w:rsid w:val="00755BC0"/>
    <w:rsid w:val="00762184"/>
    <w:rsid w:val="00764742"/>
    <w:rsid w:val="0077617D"/>
    <w:rsid w:val="00782870"/>
    <w:rsid w:val="007B2F83"/>
    <w:rsid w:val="007D1D13"/>
    <w:rsid w:val="007D791A"/>
    <w:rsid w:val="007E3343"/>
    <w:rsid w:val="007F2149"/>
    <w:rsid w:val="00852694"/>
    <w:rsid w:val="00857712"/>
    <w:rsid w:val="00863710"/>
    <w:rsid w:val="00871863"/>
    <w:rsid w:val="00892EBE"/>
    <w:rsid w:val="008A6F25"/>
    <w:rsid w:val="008C0A05"/>
    <w:rsid w:val="00936FC3"/>
    <w:rsid w:val="00941B64"/>
    <w:rsid w:val="00945014"/>
    <w:rsid w:val="0096460B"/>
    <w:rsid w:val="00975D87"/>
    <w:rsid w:val="00975DB9"/>
    <w:rsid w:val="00980CB5"/>
    <w:rsid w:val="00981CDD"/>
    <w:rsid w:val="009A7E44"/>
    <w:rsid w:val="009B72F4"/>
    <w:rsid w:val="009C18C1"/>
    <w:rsid w:val="009E5E0B"/>
    <w:rsid w:val="009F010F"/>
    <w:rsid w:val="00A17424"/>
    <w:rsid w:val="00A17CE9"/>
    <w:rsid w:val="00A25EEB"/>
    <w:rsid w:val="00A26543"/>
    <w:rsid w:val="00A279D3"/>
    <w:rsid w:val="00A27B28"/>
    <w:rsid w:val="00A52F77"/>
    <w:rsid w:val="00A65DAF"/>
    <w:rsid w:val="00A7239C"/>
    <w:rsid w:val="00A86F05"/>
    <w:rsid w:val="00A93A6C"/>
    <w:rsid w:val="00A95D4B"/>
    <w:rsid w:val="00A96981"/>
    <w:rsid w:val="00AA7979"/>
    <w:rsid w:val="00AE702F"/>
    <w:rsid w:val="00B018E8"/>
    <w:rsid w:val="00B041EF"/>
    <w:rsid w:val="00B27059"/>
    <w:rsid w:val="00B31254"/>
    <w:rsid w:val="00B3373A"/>
    <w:rsid w:val="00B451FC"/>
    <w:rsid w:val="00B538B2"/>
    <w:rsid w:val="00B71C93"/>
    <w:rsid w:val="00B72BC4"/>
    <w:rsid w:val="00B839B4"/>
    <w:rsid w:val="00B87218"/>
    <w:rsid w:val="00BA7F44"/>
    <w:rsid w:val="00BF0D5D"/>
    <w:rsid w:val="00C35794"/>
    <w:rsid w:val="00C86A2C"/>
    <w:rsid w:val="00C95CEE"/>
    <w:rsid w:val="00CA418A"/>
    <w:rsid w:val="00CB01B4"/>
    <w:rsid w:val="00CB14DF"/>
    <w:rsid w:val="00CB474F"/>
    <w:rsid w:val="00CB60AF"/>
    <w:rsid w:val="00CC0277"/>
    <w:rsid w:val="00CE17CA"/>
    <w:rsid w:val="00CE3873"/>
    <w:rsid w:val="00CF16C3"/>
    <w:rsid w:val="00CF1D2A"/>
    <w:rsid w:val="00D2551B"/>
    <w:rsid w:val="00D27AFA"/>
    <w:rsid w:val="00D33F06"/>
    <w:rsid w:val="00D42390"/>
    <w:rsid w:val="00D57CA7"/>
    <w:rsid w:val="00D707E4"/>
    <w:rsid w:val="00D75F57"/>
    <w:rsid w:val="00D95B4A"/>
    <w:rsid w:val="00D96B61"/>
    <w:rsid w:val="00DA5D64"/>
    <w:rsid w:val="00DB1059"/>
    <w:rsid w:val="00DC3429"/>
    <w:rsid w:val="00DD1F84"/>
    <w:rsid w:val="00DD5A8D"/>
    <w:rsid w:val="00E12C60"/>
    <w:rsid w:val="00E143BA"/>
    <w:rsid w:val="00E27C21"/>
    <w:rsid w:val="00E376CD"/>
    <w:rsid w:val="00E42422"/>
    <w:rsid w:val="00E47425"/>
    <w:rsid w:val="00E55E45"/>
    <w:rsid w:val="00E73783"/>
    <w:rsid w:val="00E925B1"/>
    <w:rsid w:val="00EA34D4"/>
    <w:rsid w:val="00EA603D"/>
    <w:rsid w:val="00EB2AB8"/>
    <w:rsid w:val="00EC2870"/>
    <w:rsid w:val="00EC3742"/>
    <w:rsid w:val="00ED1DB3"/>
    <w:rsid w:val="00ED438C"/>
    <w:rsid w:val="00EE1872"/>
    <w:rsid w:val="00EE3A5F"/>
    <w:rsid w:val="00F10D39"/>
    <w:rsid w:val="00F448AC"/>
    <w:rsid w:val="00F54172"/>
    <w:rsid w:val="00F631B1"/>
    <w:rsid w:val="00F75A34"/>
    <w:rsid w:val="00F97ED3"/>
    <w:rsid w:val="00FC4936"/>
    <w:rsid w:val="00FD67EE"/>
    <w:rsid w:val="00FE034B"/>
    <w:rsid w:val="00FE0CF9"/>
    <w:rsid w:val="00FF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25F6D5-79E2-4519-8CB2-30146FF6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F84"/>
  </w:style>
  <w:style w:type="paragraph" w:styleId="1">
    <w:name w:val="heading 1"/>
    <w:basedOn w:val="a"/>
    <w:next w:val="a"/>
    <w:link w:val="10"/>
    <w:qFormat/>
    <w:rsid w:val="00CE387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714BE"/>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
    <w:qFormat/>
    <w:rsid w:val="002714B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uiPriority w:val="9"/>
    <w:qFormat/>
    <w:rsid w:val="0058269C"/>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58269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2714BE"/>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636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E3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uiPriority w:val="1"/>
    <w:qFormat/>
    <w:rsid w:val="00CE3873"/>
    <w:pPr>
      <w:spacing w:after="0" w:line="240" w:lineRule="auto"/>
    </w:pPr>
  </w:style>
  <w:style w:type="character" w:customStyle="1" w:styleId="10">
    <w:name w:val="Заголовок 1 Знак"/>
    <w:basedOn w:val="a0"/>
    <w:link w:val="1"/>
    <w:rsid w:val="00CE3873"/>
    <w:rPr>
      <w:rFonts w:ascii="Times New Roman" w:eastAsia="Times New Roman" w:hAnsi="Times New Roman" w:cs="Times New Roman"/>
      <w:sz w:val="28"/>
      <w:szCs w:val="20"/>
      <w:lang w:eastAsia="ru-RU"/>
    </w:rPr>
  </w:style>
  <w:style w:type="paragraph" w:customStyle="1" w:styleId="ConsPlusNormal">
    <w:name w:val="ConsPlusNormal"/>
    <w:next w:val="a"/>
    <w:rsid w:val="00CE387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E38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8577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7712"/>
  </w:style>
  <w:style w:type="paragraph" w:styleId="a8">
    <w:name w:val="footer"/>
    <w:basedOn w:val="a"/>
    <w:link w:val="a9"/>
    <w:uiPriority w:val="99"/>
    <w:unhideWhenUsed/>
    <w:rsid w:val="008577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7712"/>
  </w:style>
  <w:style w:type="paragraph" w:styleId="aa">
    <w:name w:val="Balloon Text"/>
    <w:basedOn w:val="a"/>
    <w:link w:val="ab"/>
    <w:uiPriority w:val="99"/>
    <w:unhideWhenUsed/>
    <w:rsid w:val="00CB14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rsid w:val="00CB14DF"/>
    <w:rPr>
      <w:rFonts w:ascii="Segoe UI" w:hAnsi="Segoe UI" w:cs="Segoe UI"/>
      <w:sz w:val="18"/>
      <w:szCs w:val="18"/>
    </w:rPr>
  </w:style>
  <w:style w:type="table" w:styleId="ac">
    <w:name w:val="Table Grid"/>
    <w:basedOn w:val="a1"/>
    <w:uiPriority w:val="59"/>
    <w:rsid w:val="000A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0A6FC3"/>
    <w:rPr>
      <w:color w:val="0000FF"/>
      <w:u w:val="single"/>
    </w:rPr>
  </w:style>
  <w:style w:type="character" w:customStyle="1" w:styleId="a5">
    <w:name w:val="Без интервала Знак"/>
    <w:link w:val="a4"/>
    <w:uiPriority w:val="1"/>
    <w:locked/>
    <w:rsid w:val="000A6FC3"/>
  </w:style>
  <w:style w:type="character" w:customStyle="1" w:styleId="20">
    <w:name w:val="Заголовок 2 Знак"/>
    <w:basedOn w:val="a0"/>
    <w:link w:val="2"/>
    <w:rsid w:val="002714BE"/>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
    <w:rsid w:val="002714BE"/>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2714BE"/>
    <w:rPr>
      <w:rFonts w:ascii="Calibri" w:eastAsia="Times New Roman" w:hAnsi="Calibri" w:cs="Times New Roman"/>
      <w:b/>
      <w:bCs/>
      <w:lang w:eastAsia="ru-RU"/>
    </w:rPr>
  </w:style>
  <w:style w:type="character" w:styleId="ae">
    <w:name w:val="page number"/>
    <w:basedOn w:val="a0"/>
    <w:rsid w:val="002714BE"/>
  </w:style>
  <w:style w:type="character" w:customStyle="1" w:styleId="af">
    <w:name w:val="Основной текст Знак"/>
    <w:link w:val="af0"/>
    <w:uiPriority w:val="99"/>
    <w:rsid w:val="002714BE"/>
    <w:rPr>
      <w:b/>
      <w:bCs/>
      <w:sz w:val="25"/>
      <w:szCs w:val="25"/>
      <w:shd w:val="clear" w:color="auto" w:fill="FFFFFF"/>
    </w:rPr>
  </w:style>
  <w:style w:type="paragraph" w:styleId="af0">
    <w:name w:val="Body Text"/>
    <w:basedOn w:val="a"/>
    <w:link w:val="af"/>
    <w:uiPriority w:val="99"/>
    <w:rsid w:val="002714BE"/>
    <w:pPr>
      <w:widowControl w:val="0"/>
      <w:shd w:val="clear" w:color="auto" w:fill="FFFFFF"/>
      <w:spacing w:after="660" w:line="240" w:lineRule="atLeast"/>
    </w:pPr>
    <w:rPr>
      <w:b/>
      <w:bCs/>
      <w:sz w:val="25"/>
      <w:szCs w:val="25"/>
    </w:rPr>
  </w:style>
  <w:style w:type="character" w:customStyle="1" w:styleId="11">
    <w:name w:val="Основной текст Знак1"/>
    <w:basedOn w:val="a0"/>
    <w:uiPriority w:val="99"/>
    <w:semiHidden/>
    <w:rsid w:val="002714BE"/>
  </w:style>
  <w:style w:type="character" w:customStyle="1" w:styleId="61">
    <w:name w:val="Основной текст (6)_"/>
    <w:link w:val="62"/>
    <w:rsid w:val="002714BE"/>
    <w:rPr>
      <w:sz w:val="25"/>
      <w:szCs w:val="25"/>
      <w:shd w:val="clear" w:color="auto" w:fill="FFFFFF"/>
    </w:rPr>
  </w:style>
  <w:style w:type="character" w:customStyle="1" w:styleId="60pt">
    <w:name w:val="Основной текст (6) + Интервал 0 pt"/>
    <w:rsid w:val="002714BE"/>
    <w:rPr>
      <w:spacing w:val="10"/>
      <w:sz w:val="25"/>
      <w:szCs w:val="25"/>
      <w:lang w:bidi="ar-SA"/>
    </w:rPr>
  </w:style>
  <w:style w:type="paragraph" w:customStyle="1" w:styleId="62">
    <w:name w:val="Основной текст (6)"/>
    <w:basedOn w:val="a"/>
    <w:link w:val="61"/>
    <w:rsid w:val="002714BE"/>
    <w:pPr>
      <w:widowControl w:val="0"/>
      <w:shd w:val="clear" w:color="auto" w:fill="FFFFFF"/>
      <w:spacing w:before="60" w:after="420" w:line="240" w:lineRule="atLeast"/>
    </w:pPr>
    <w:rPr>
      <w:sz w:val="25"/>
      <w:szCs w:val="25"/>
    </w:rPr>
  </w:style>
  <w:style w:type="character" w:customStyle="1" w:styleId="611pt">
    <w:name w:val="Основной текст (6) + 11 pt"/>
    <w:rsid w:val="002714BE"/>
    <w:rPr>
      <w:rFonts w:ascii="Times New Roman" w:hAnsi="Times New Roman" w:cs="Times New Roman"/>
      <w:sz w:val="22"/>
      <w:szCs w:val="22"/>
      <w:u w:val="single"/>
      <w:lang w:val="en-US" w:eastAsia="en-US" w:bidi="ar-SA"/>
    </w:rPr>
  </w:style>
  <w:style w:type="paragraph" w:styleId="af1">
    <w:name w:val="List Paragraph"/>
    <w:basedOn w:val="a"/>
    <w:uiPriority w:val="34"/>
    <w:qFormat/>
    <w:rsid w:val="002714BE"/>
    <w:pPr>
      <w:spacing w:after="200" w:line="276" w:lineRule="auto"/>
      <w:ind w:left="720"/>
    </w:pPr>
    <w:rPr>
      <w:rFonts w:ascii="Times New Roman" w:eastAsia="Times New Roman" w:hAnsi="Times New Roman" w:cs="Times New Roman"/>
      <w:sz w:val="24"/>
      <w:lang w:eastAsia="ar-SA"/>
    </w:rPr>
  </w:style>
  <w:style w:type="paragraph" w:customStyle="1" w:styleId="TableContents">
    <w:name w:val="Table Contents"/>
    <w:basedOn w:val="a"/>
    <w:rsid w:val="002714BE"/>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f2">
    <w:name w:val="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w:basedOn w:val="a"/>
    <w:rsid w:val="002714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rintj">
    <w:name w:val="printj"/>
    <w:basedOn w:val="a"/>
    <w:rsid w:val="00271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714B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table" w:customStyle="1" w:styleId="12">
    <w:name w:val="Стиль1"/>
    <w:basedOn w:val="a1"/>
    <w:rsid w:val="002714B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uiPriority w:val="99"/>
    <w:rsid w:val="004A559D"/>
    <w:rPr>
      <w:rFonts w:cs="Times New Roman"/>
    </w:rPr>
  </w:style>
  <w:style w:type="character" w:customStyle="1" w:styleId="13">
    <w:name w:val="Гиперссылка1"/>
    <w:basedOn w:val="a0"/>
    <w:rsid w:val="00AE702F"/>
  </w:style>
  <w:style w:type="character" w:customStyle="1" w:styleId="fio6">
    <w:name w:val="fio6"/>
    <w:basedOn w:val="a0"/>
    <w:rsid w:val="007F2149"/>
  </w:style>
  <w:style w:type="character" w:customStyle="1" w:styleId="fio8">
    <w:name w:val="fio8"/>
    <w:basedOn w:val="a0"/>
    <w:rsid w:val="007F2149"/>
  </w:style>
  <w:style w:type="character" w:customStyle="1" w:styleId="fio9">
    <w:name w:val="fio9"/>
    <w:basedOn w:val="a0"/>
    <w:rsid w:val="007F2149"/>
  </w:style>
  <w:style w:type="character" w:customStyle="1" w:styleId="fio1">
    <w:name w:val="fio1"/>
    <w:basedOn w:val="a0"/>
    <w:rsid w:val="007F2149"/>
  </w:style>
  <w:style w:type="character" w:customStyle="1" w:styleId="fio3">
    <w:name w:val="fio3"/>
    <w:basedOn w:val="a0"/>
    <w:rsid w:val="007F2149"/>
  </w:style>
  <w:style w:type="character" w:customStyle="1" w:styleId="fio4">
    <w:name w:val="fio4"/>
    <w:basedOn w:val="a0"/>
    <w:rsid w:val="007F2149"/>
  </w:style>
  <w:style w:type="character" w:customStyle="1" w:styleId="fio15">
    <w:name w:val="fio15"/>
    <w:basedOn w:val="a0"/>
    <w:rsid w:val="007F2149"/>
  </w:style>
  <w:style w:type="character" w:styleId="af4">
    <w:name w:val="Strong"/>
    <w:uiPriority w:val="22"/>
    <w:qFormat/>
    <w:rsid w:val="0059731C"/>
    <w:rPr>
      <w:b/>
      <w:bCs/>
    </w:rPr>
  </w:style>
  <w:style w:type="paragraph" w:customStyle="1" w:styleId="xl65">
    <w:name w:val="xl6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B538B2"/>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B538B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538B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B538B2"/>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B538B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B538B2"/>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B538B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B538B2"/>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B538B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B538B2"/>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B538B2"/>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B538B2"/>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B538B2"/>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B538B2"/>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B538B2"/>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B538B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B538B2"/>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B538B2"/>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B538B2"/>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B538B2"/>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B538B2"/>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B538B2"/>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B538B2"/>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B538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B538B2"/>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B538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B538B2"/>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B538B2"/>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B538B2"/>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B538B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B538B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B538B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B538B2"/>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B538B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B538B2"/>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B538B2"/>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B538B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B538B2"/>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B538B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B538B2"/>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B538B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B538B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B538B2"/>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B538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B538B2"/>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B538B2"/>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B538B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B538B2"/>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B538B2"/>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B538B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B538B2"/>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B538B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B538B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B538B2"/>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B538B2"/>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B538B2"/>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B538B2"/>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B538B2"/>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B538B2"/>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B538B2"/>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B538B2"/>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B538B2"/>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B538B2"/>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B538B2"/>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B538B2"/>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B538B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B538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B538B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B538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B538B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B538B2"/>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B538B2"/>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B538B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B538B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B538B2"/>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B538B2"/>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B538B2"/>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B538B2"/>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B538B2"/>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B538B2"/>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B538B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B538B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B538B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B538B2"/>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B538B2"/>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B538B2"/>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B538B2"/>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B538B2"/>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B538B2"/>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B538B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B538B2"/>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B538B2"/>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character" w:styleId="af5">
    <w:name w:val="FollowedHyperlink"/>
    <w:uiPriority w:val="99"/>
    <w:unhideWhenUsed/>
    <w:rsid w:val="00B538B2"/>
    <w:rPr>
      <w:rFonts w:cs="Times New Roman"/>
      <w:color w:val="800080"/>
      <w:u w:val="single"/>
    </w:rPr>
  </w:style>
  <w:style w:type="paragraph" w:customStyle="1" w:styleId="xl204">
    <w:name w:val="xl204"/>
    <w:basedOn w:val="a"/>
    <w:rsid w:val="00B538B2"/>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B538B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B538B2"/>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B538B2"/>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B538B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B538B2"/>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B538B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B538B2"/>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B538B2"/>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B538B2"/>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B538B2"/>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B538B2"/>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B538B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B538B2"/>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B538B2"/>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4">
    <w:name w:val="Нет списка1"/>
    <w:next w:val="a2"/>
    <w:uiPriority w:val="99"/>
    <w:semiHidden/>
    <w:unhideWhenUsed/>
    <w:rsid w:val="00B538B2"/>
  </w:style>
  <w:style w:type="paragraph" w:customStyle="1" w:styleId="msonormal0">
    <w:name w:val="msonormal"/>
    <w:basedOn w:val="a"/>
    <w:rsid w:val="00B538B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B538B2"/>
  </w:style>
  <w:style w:type="character" w:styleId="af6">
    <w:name w:val="annotation reference"/>
    <w:uiPriority w:val="99"/>
    <w:semiHidden/>
    <w:unhideWhenUsed/>
    <w:rsid w:val="00B538B2"/>
    <w:rPr>
      <w:sz w:val="16"/>
      <w:szCs w:val="16"/>
    </w:rPr>
  </w:style>
  <w:style w:type="paragraph" w:styleId="af7">
    <w:name w:val="annotation text"/>
    <w:basedOn w:val="a"/>
    <w:link w:val="af8"/>
    <w:uiPriority w:val="99"/>
    <w:semiHidden/>
    <w:unhideWhenUsed/>
    <w:rsid w:val="00B538B2"/>
    <w:rPr>
      <w:rFonts w:ascii="Calibri" w:eastAsia="Times New Roman" w:hAnsi="Calibri" w:cs="Times New Roman"/>
      <w:sz w:val="20"/>
      <w:szCs w:val="20"/>
    </w:rPr>
  </w:style>
  <w:style w:type="character" w:customStyle="1" w:styleId="af8">
    <w:name w:val="Текст примечания Знак"/>
    <w:basedOn w:val="a0"/>
    <w:link w:val="af7"/>
    <w:uiPriority w:val="99"/>
    <w:semiHidden/>
    <w:rsid w:val="00B538B2"/>
    <w:rPr>
      <w:rFonts w:ascii="Calibri" w:eastAsia="Times New Roman" w:hAnsi="Calibri" w:cs="Times New Roman"/>
      <w:sz w:val="20"/>
      <w:szCs w:val="20"/>
    </w:rPr>
  </w:style>
  <w:style w:type="paragraph" w:styleId="af9">
    <w:name w:val="annotation subject"/>
    <w:basedOn w:val="af7"/>
    <w:next w:val="af7"/>
    <w:link w:val="afa"/>
    <w:uiPriority w:val="99"/>
    <w:semiHidden/>
    <w:unhideWhenUsed/>
    <w:rsid w:val="00B538B2"/>
    <w:rPr>
      <w:b/>
      <w:bCs/>
    </w:rPr>
  </w:style>
  <w:style w:type="character" w:customStyle="1" w:styleId="afa">
    <w:name w:val="Тема примечания Знак"/>
    <w:basedOn w:val="af8"/>
    <w:link w:val="af9"/>
    <w:uiPriority w:val="99"/>
    <w:semiHidden/>
    <w:rsid w:val="00B538B2"/>
    <w:rPr>
      <w:rFonts w:ascii="Calibri" w:eastAsia="Times New Roman" w:hAnsi="Calibri" w:cs="Times New Roman"/>
      <w:b/>
      <w:bCs/>
      <w:sz w:val="20"/>
      <w:szCs w:val="20"/>
    </w:rPr>
  </w:style>
  <w:style w:type="paragraph" w:customStyle="1" w:styleId="xl223">
    <w:name w:val="xl223"/>
    <w:basedOn w:val="a"/>
    <w:rsid w:val="00B538B2"/>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4">
    <w:name w:val="xl224"/>
    <w:basedOn w:val="a"/>
    <w:rsid w:val="00B538B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63">
    <w:name w:val="xl63"/>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B538B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character" w:styleId="afb">
    <w:name w:val="Emphasis"/>
    <w:uiPriority w:val="20"/>
    <w:qFormat/>
    <w:rsid w:val="00EA603D"/>
    <w:rPr>
      <w:i/>
      <w:iCs/>
    </w:rPr>
  </w:style>
  <w:style w:type="character" w:customStyle="1" w:styleId="40">
    <w:name w:val="Заголовок 4 Знак"/>
    <w:basedOn w:val="a0"/>
    <w:link w:val="4"/>
    <w:uiPriority w:val="9"/>
    <w:rsid w:val="0058269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8269C"/>
    <w:rPr>
      <w:rFonts w:ascii="Times New Roman" w:eastAsia="Times New Roman" w:hAnsi="Times New Roman" w:cs="Times New Roman"/>
      <w:b/>
      <w:bCs/>
      <w:i/>
      <w:iCs/>
      <w:sz w:val="26"/>
      <w:szCs w:val="26"/>
      <w:lang w:eastAsia="ru-RU"/>
    </w:rPr>
  </w:style>
  <w:style w:type="paragraph" w:styleId="afc">
    <w:name w:val="caption"/>
    <w:basedOn w:val="a"/>
    <w:next w:val="a"/>
    <w:uiPriority w:val="35"/>
    <w:qFormat/>
    <w:rsid w:val="0058269C"/>
    <w:pPr>
      <w:spacing w:after="0" w:line="240" w:lineRule="auto"/>
      <w:jc w:val="center"/>
    </w:pPr>
    <w:rPr>
      <w:rFonts w:ascii="Times New Roman" w:eastAsia="Times New Roman" w:hAnsi="Times New Roman" w:cs="Times New Roman"/>
      <w:b/>
      <w:sz w:val="20"/>
      <w:szCs w:val="20"/>
      <w:lang w:eastAsia="ru-RU"/>
    </w:rPr>
  </w:style>
  <w:style w:type="paragraph" w:customStyle="1" w:styleId="15">
    <w:name w:val="1"/>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 Знак Знак1 Знак"/>
    <w:basedOn w:val="a"/>
    <w:rsid w:val="0058269C"/>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Plain Text"/>
    <w:basedOn w:val="a"/>
    <w:link w:val="afe"/>
    <w:uiPriority w:val="99"/>
    <w:rsid w:val="0058269C"/>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uiPriority w:val="99"/>
    <w:rsid w:val="0058269C"/>
    <w:rPr>
      <w:rFonts w:ascii="Courier New" w:eastAsia="Times New Roman" w:hAnsi="Courier New" w:cs="Times New Roman"/>
      <w:sz w:val="20"/>
      <w:szCs w:val="20"/>
      <w:lang w:eastAsia="ru-RU"/>
    </w:rPr>
  </w:style>
  <w:style w:type="paragraph" w:customStyle="1" w:styleId="110">
    <w:name w:val="Знак Знак Знак1 Знак1"/>
    <w:basedOn w:val="a"/>
    <w:rsid w:val="0058269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Title">
    <w:name w:val="ConsTitle"/>
    <w:rsid w:val="0058269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2">
    <w:name w:val="Body Text Indent 2"/>
    <w:basedOn w:val="a"/>
    <w:link w:val="23"/>
    <w:uiPriority w:val="99"/>
    <w:semiHidden/>
    <w:unhideWhenUsed/>
    <w:rsid w:val="0058269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269C"/>
    <w:rPr>
      <w:rFonts w:ascii="Times New Roman" w:eastAsia="Times New Roman" w:hAnsi="Times New Roman" w:cs="Times New Roman"/>
      <w:sz w:val="24"/>
      <w:szCs w:val="24"/>
      <w:lang w:eastAsia="ru-RU"/>
    </w:rPr>
  </w:style>
  <w:style w:type="paragraph" w:customStyle="1" w:styleId="ConsPlusCell">
    <w:name w:val="ConsPlusCell"/>
    <w:rsid w:val="00256B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B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6B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B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B2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256B2D"/>
  </w:style>
  <w:style w:type="paragraph" w:styleId="aff">
    <w:name w:val="footnote text"/>
    <w:basedOn w:val="a"/>
    <w:link w:val="aff0"/>
    <w:uiPriority w:val="99"/>
    <w:unhideWhenUsed/>
    <w:qFormat/>
    <w:rsid w:val="00256B2D"/>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256B2D"/>
    <w:rPr>
      <w:rFonts w:ascii="Times New Roman" w:eastAsia="Times New Roman" w:hAnsi="Times New Roman" w:cs="Times New Roman"/>
      <w:sz w:val="20"/>
      <w:szCs w:val="20"/>
      <w:lang w:eastAsia="ru-RU"/>
    </w:rPr>
  </w:style>
  <w:style w:type="character" w:styleId="aff1">
    <w:name w:val="footnote reference"/>
    <w:aliases w:val="текст сноски"/>
    <w:basedOn w:val="a0"/>
    <w:uiPriority w:val="99"/>
    <w:unhideWhenUsed/>
    <w:qFormat/>
    <w:rsid w:val="00256B2D"/>
    <w:rPr>
      <w:vertAlign w:val="superscript"/>
    </w:rPr>
  </w:style>
  <w:style w:type="character" w:customStyle="1" w:styleId="FontStyle13">
    <w:name w:val="Font Style13"/>
    <w:basedOn w:val="a0"/>
    <w:uiPriority w:val="99"/>
    <w:rsid w:val="002D4427"/>
    <w:rPr>
      <w:rFonts w:ascii="Times New Roman" w:hAnsi="Times New Roman" w:cs="Times New Roman"/>
      <w:sz w:val="26"/>
      <w:szCs w:val="26"/>
    </w:rPr>
  </w:style>
  <w:style w:type="table" w:customStyle="1" w:styleId="17">
    <w:name w:val="Сетка таблицы1"/>
    <w:basedOn w:val="a1"/>
    <w:next w:val="ac"/>
    <w:uiPriority w:val="59"/>
    <w:rsid w:val="007D1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ody Text Indent"/>
    <w:basedOn w:val="a"/>
    <w:link w:val="aff3"/>
    <w:rsid w:val="0028522E"/>
    <w:pPr>
      <w:spacing w:after="0" w:line="240" w:lineRule="auto"/>
      <w:ind w:firstLine="900"/>
    </w:pPr>
    <w:rPr>
      <w:rFonts w:ascii="Times New Roman" w:eastAsia="Times New Roman" w:hAnsi="Times New Roman" w:cs="Times New Roman"/>
      <w:sz w:val="28"/>
      <w:szCs w:val="24"/>
      <w:lang w:eastAsia="ru-RU"/>
    </w:rPr>
  </w:style>
  <w:style w:type="character" w:customStyle="1" w:styleId="aff3">
    <w:name w:val="Основной текст с отступом Знак"/>
    <w:basedOn w:val="a0"/>
    <w:link w:val="aff2"/>
    <w:rsid w:val="0028522E"/>
    <w:rPr>
      <w:rFonts w:ascii="Times New Roman" w:eastAsia="Times New Roman" w:hAnsi="Times New Roman" w:cs="Times New Roman"/>
      <w:sz w:val="28"/>
      <w:szCs w:val="24"/>
      <w:lang w:eastAsia="ru-RU"/>
    </w:rPr>
  </w:style>
  <w:style w:type="character" w:styleId="aff4">
    <w:name w:val="Intense Emphasis"/>
    <w:uiPriority w:val="21"/>
    <w:qFormat/>
    <w:rsid w:val="00EC3742"/>
    <w:rPr>
      <w:i/>
      <w:iCs/>
      <w:color w:val="5B9BD5"/>
    </w:rPr>
  </w:style>
  <w:style w:type="paragraph" w:customStyle="1" w:styleId="xl225">
    <w:name w:val="xl225"/>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420C9E"/>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420C9E"/>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420C9E"/>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420C9E"/>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420C9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420C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420C9E"/>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420C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420C9E"/>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420C9E"/>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420C9E"/>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420C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420C9E"/>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420C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420C9E"/>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420C9E"/>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420C9E"/>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420C9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420C9E"/>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420C9E"/>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420C9E"/>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420C9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420C9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420C9E"/>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420C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42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420C9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cmd">
    <w:name w:val="cmd"/>
    <w:rsid w:val="00E7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6114">
      <w:bodyDiv w:val="1"/>
      <w:marLeft w:val="0"/>
      <w:marRight w:val="0"/>
      <w:marTop w:val="0"/>
      <w:marBottom w:val="0"/>
      <w:divBdr>
        <w:top w:val="none" w:sz="0" w:space="0" w:color="auto"/>
        <w:left w:val="none" w:sz="0" w:space="0" w:color="auto"/>
        <w:bottom w:val="none" w:sz="0" w:space="0" w:color="auto"/>
        <w:right w:val="none" w:sz="0" w:space="0" w:color="auto"/>
      </w:divBdr>
    </w:div>
    <w:div w:id="222450165">
      <w:bodyDiv w:val="1"/>
      <w:marLeft w:val="0"/>
      <w:marRight w:val="0"/>
      <w:marTop w:val="0"/>
      <w:marBottom w:val="0"/>
      <w:divBdr>
        <w:top w:val="none" w:sz="0" w:space="0" w:color="auto"/>
        <w:left w:val="none" w:sz="0" w:space="0" w:color="auto"/>
        <w:bottom w:val="none" w:sz="0" w:space="0" w:color="auto"/>
        <w:right w:val="none" w:sz="0" w:space="0" w:color="auto"/>
      </w:divBdr>
      <w:divsChild>
        <w:div w:id="2108427826">
          <w:marLeft w:val="0"/>
          <w:marRight w:val="0"/>
          <w:marTop w:val="0"/>
          <w:marBottom w:val="0"/>
          <w:divBdr>
            <w:top w:val="none" w:sz="0" w:space="0" w:color="auto"/>
            <w:left w:val="none" w:sz="0" w:space="0" w:color="auto"/>
            <w:bottom w:val="none" w:sz="0" w:space="0" w:color="auto"/>
            <w:right w:val="none" w:sz="0" w:space="0" w:color="auto"/>
          </w:divBdr>
        </w:div>
      </w:divsChild>
    </w:div>
    <w:div w:id="448162085">
      <w:bodyDiv w:val="1"/>
      <w:marLeft w:val="0"/>
      <w:marRight w:val="0"/>
      <w:marTop w:val="0"/>
      <w:marBottom w:val="0"/>
      <w:divBdr>
        <w:top w:val="none" w:sz="0" w:space="0" w:color="auto"/>
        <w:left w:val="none" w:sz="0" w:space="0" w:color="auto"/>
        <w:bottom w:val="none" w:sz="0" w:space="0" w:color="auto"/>
        <w:right w:val="none" w:sz="0" w:space="0" w:color="auto"/>
      </w:divBdr>
    </w:div>
    <w:div w:id="738941281">
      <w:bodyDiv w:val="1"/>
      <w:marLeft w:val="0"/>
      <w:marRight w:val="0"/>
      <w:marTop w:val="0"/>
      <w:marBottom w:val="0"/>
      <w:divBdr>
        <w:top w:val="none" w:sz="0" w:space="0" w:color="auto"/>
        <w:left w:val="none" w:sz="0" w:space="0" w:color="auto"/>
        <w:bottom w:val="none" w:sz="0" w:space="0" w:color="auto"/>
        <w:right w:val="none" w:sz="0" w:space="0" w:color="auto"/>
      </w:divBdr>
    </w:div>
    <w:div w:id="821389086">
      <w:bodyDiv w:val="1"/>
      <w:marLeft w:val="0"/>
      <w:marRight w:val="0"/>
      <w:marTop w:val="0"/>
      <w:marBottom w:val="0"/>
      <w:divBdr>
        <w:top w:val="none" w:sz="0" w:space="0" w:color="auto"/>
        <w:left w:val="none" w:sz="0" w:space="0" w:color="auto"/>
        <w:bottom w:val="none" w:sz="0" w:space="0" w:color="auto"/>
        <w:right w:val="none" w:sz="0" w:space="0" w:color="auto"/>
      </w:divBdr>
    </w:div>
    <w:div w:id="1240402767">
      <w:bodyDiv w:val="1"/>
      <w:marLeft w:val="0"/>
      <w:marRight w:val="0"/>
      <w:marTop w:val="0"/>
      <w:marBottom w:val="0"/>
      <w:divBdr>
        <w:top w:val="none" w:sz="0" w:space="0" w:color="auto"/>
        <w:left w:val="none" w:sz="0" w:space="0" w:color="auto"/>
        <w:bottom w:val="none" w:sz="0" w:space="0" w:color="auto"/>
        <w:right w:val="none" w:sz="0" w:space="0" w:color="auto"/>
      </w:divBdr>
    </w:div>
    <w:div w:id="1493835799">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g.ru/documents/2022/11/25/document-plenum-verkhovnogo-suda.html" TargetMode="External"/><Relationship Id="rId18" Type="http://schemas.openxmlformats.org/officeDocument/2006/relationships/hyperlink" Target="https://login.consultant.ru/link/?req=doc&amp;base=law&amp;n=431485&amp;dst=100010&amp;demo=1" TargetMode="External"/><Relationship Id="rId26" Type="http://schemas.openxmlformats.org/officeDocument/2006/relationships/hyperlink" Target="https://login.consultant.ru/link/?req=doc&amp;base=law&amp;n=430184&amp;dst=31&amp;demo=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1485&amp;dst=100034&amp;demo=1" TargetMode="External"/><Relationship Id="rId34" Type="http://schemas.openxmlformats.org/officeDocument/2006/relationships/hyperlink" Target="consultantplus://offline/ref=31D97752DC3A52E6A48DAEB945F50FF473B2F9606D929F896864D613DBBA6DC4280B427E0D398BC9E261F2752B26A6894BAB47FFB40DG8yCJ"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431485&amp;dst=0&amp;demo=1" TargetMode="External"/><Relationship Id="rId17" Type="http://schemas.openxmlformats.org/officeDocument/2006/relationships/hyperlink" Target="https://login.consultant.ru/link/?req=doc&amp;base=law&amp;n=431485&amp;dst=100056&amp;demo=1" TargetMode="External"/><Relationship Id="rId25" Type="http://schemas.openxmlformats.org/officeDocument/2006/relationships/hyperlink" Target="https://login.consultant.ru/link/?req=doc&amp;base=cji&amp;n=112674&amp;dst=0&amp;demo=1" TargetMode="External"/><Relationship Id="rId33" Type="http://schemas.openxmlformats.org/officeDocument/2006/relationships/hyperlink" Target="http://www.bronnic&#1072;adm.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1485&amp;dst=100066&amp;demo=1" TargetMode="External"/><Relationship Id="rId20" Type="http://schemas.openxmlformats.org/officeDocument/2006/relationships/hyperlink" Target="https://login.consultant.ru/link/?req=doc&amp;base=law&amp;n=417873&amp;dst=89&amp;demo=1" TargetMode="External"/><Relationship Id="rId29" Type="http://schemas.openxmlformats.org/officeDocument/2006/relationships/hyperlink" Target="https://login.consultant.ru/link/?req=doc&amp;base=law&amp;n=385193&amp;dst=100105&amp;demo=1"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kk5.rosreestr.ru" TargetMode="External"/><Relationship Id="rId24" Type="http://schemas.openxmlformats.org/officeDocument/2006/relationships/hyperlink" Target="https://login.consultant.ru/link/?req=doc&amp;base=law&amp;n=430162&amp;dst=0&amp;demo=1" TargetMode="External"/><Relationship Id="rId32" Type="http://schemas.openxmlformats.org/officeDocument/2006/relationships/hyperlink" Target="http://bronnicaadm.r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431485&amp;dst=100062&amp;demo=1" TargetMode="External"/><Relationship Id="rId23" Type="http://schemas.openxmlformats.org/officeDocument/2006/relationships/hyperlink" Target="https://login.consultant.ru/link/?req=doc&amp;base=law&amp;n=431485&amp;dst=100025&amp;demo=1" TargetMode="External"/><Relationship Id="rId28" Type="http://schemas.openxmlformats.org/officeDocument/2006/relationships/hyperlink" Target="https://login.consultant.ru/link/?req=doc&amp;base=law&amp;n=430184&amp;dst=38&amp;demo=1" TargetMode="External"/><Relationship Id="rId36" Type="http://schemas.openxmlformats.org/officeDocument/2006/relationships/hyperlink" Target="http://www.bronnic&#1072;adm.ru" TargetMode="External"/><Relationship Id="rId10" Type="http://schemas.openxmlformats.org/officeDocument/2006/relationships/hyperlink" Target="https://rosreestr.ru/" TargetMode="External"/><Relationship Id="rId19" Type="http://schemas.openxmlformats.org/officeDocument/2006/relationships/hyperlink" Target="https://login.consultant.ru/link/?req=doc&amp;base=law&amp;n=416250&amp;dst=100105&amp;demo=1" TargetMode="External"/><Relationship Id="rId31" Type="http://schemas.openxmlformats.org/officeDocument/2006/relationships/hyperlink" Target="http://base.garant.ru/12145525/b89f3082384f3d024adf2f3a41be975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31485&amp;dst=100054&amp;demo=1" TargetMode="External"/><Relationship Id="rId22" Type="http://schemas.openxmlformats.org/officeDocument/2006/relationships/hyperlink" Target="https://login.consultant.ru/link/?req=doc&amp;base=law&amp;n=431485&amp;dst=100018&amp;demo=1" TargetMode="External"/><Relationship Id="rId27" Type="http://schemas.openxmlformats.org/officeDocument/2006/relationships/hyperlink" Target="https://login.consultant.ru/link/?req=doc&amp;base=law&amp;n=385193&amp;dst=100078&amp;demo=1" TargetMode="External"/><Relationship Id="rId30" Type="http://schemas.openxmlformats.org/officeDocument/2006/relationships/hyperlink" Target="http://base.garant.ru/12145525/" TargetMode="External"/><Relationship Id="rId35" Type="http://schemas.openxmlformats.org/officeDocument/2006/relationships/hyperlink" Target="consultantplus://offline/ref=31D97752DC3A52E6A48DAEB945F50FF473B2FE616C979F896864D613DBBA6DC4280B427E0E3D8CCAB53BE2716272AB964BB659FEAA0D8DC5G3yD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C996-1A4A-44E5-9797-4FCB0099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43</Pages>
  <Words>18023</Words>
  <Characters>102732</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120514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146</cp:revision>
  <cp:lastPrinted>2015-10-13T06:34:00Z</cp:lastPrinted>
  <dcterms:created xsi:type="dcterms:W3CDTF">2015-10-12T13:46:00Z</dcterms:created>
  <dcterms:modified xsi:type="dcterms:W3CDTF">2022-12-16T12:18:00Z</dcterms:modified>
</cp:coreProperties>
</file>